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BB" w:rsidRPr="00F2689B" w:rsidRDefault="00AB17BB" w:rsidP="00AB17BB">
      <w:pPr>
        <w:pStyle w:val="NoSpacing"/>
        <w:ind w:left="0" w:firstLine="0"/>
        <w:jc w:val="center"/>
      </w:pPr>
      <w:r w:rsidRPr="00F2689B">
        <w:t>COURT OF THE LOKPAL (OMBUDSMAN),</w:t>
      </w:r>
    </w:p>
    <w:p w:rsidR="00AB17BB" w:rsidRDefault="00AB17BB" w:rsidP="00AB17BB">
      <w:pPr>
        <w:pStyle w:val="NoSpacing"/>
        <w:ind w:left="1440" w:firstLine="720"/>
      </w:pPr>
      <w:r w:rsidRPr="00F2689B">
        <w:t xml:space="preserve">       ELECTRICITY</w:t>
      </w:r>
      <w:r>
        <w:t>,</w:t>
      </w:r>
      <w:r w:rsidRPr="00F2689B">
        <w:t xml:space="preserve"> PUNJAB,</w:t>
      </w:r>
    </w:p>
    <w:p w:rsidR="00AB17BB" w:rsidRDefault="00AB17BB" w:rsidP="00AB17BB">
      <w:pPr>
        <w:pStyle w:val="NoSpacing"/>
        <w:ind w:left="1170" w:firstLine="0"/>
      </w:pPr>
      <w:r w:rsidRPr="00F2689B">
        <w:t xml:space="preserve">PLOT NO. A-2, INDUSTRIAL </w:t>
      </w:r>
      <w:r>
        <w:t>ARE</w:t>
      </w:r>
      <w:r w:rsidRPr="00F2689B">
        <w:t>A, P</w:t>
      </w:r>
      <w:r>
        <w:t>HAS</w:t>
      </w:r>
      <w:r w:rsidRPr="00F2689B">
        <w:t xml:space="preserve">E-1, </w:t>
      </w:r>
    </w:p>
    <w:p w:rsidR="00AB17BB" w:rsidRPr="00F2689B" w:rsidRDefault="00AB17BB" w:rsidP="00AB17BB">
      <w:pPr>
        <w:pStyle w:val="NoSpacing"/>
        <w:ind w:left="1440" w:firstLine="0"/>
      </w:pPr>
      <w:r>
        <w:t xml:space="preserve">              </w:t>
      </w:r>
      <w:r w:rsidRPr="00F2689B">
        <w:t>S.A.S NAGAR (MOHALI)</w:t>
      </w:r>
    </w:p>
    <w:p w:rsidR="00AB17BB" w:rsidRDefault="00AB17BB" w:rsidP="00AB17BB">
      <w:pPr>
        <w:pStyle w:val="NoSpacing"/>
        <w:spacing w:line="480" w:lineRule="auto"/>
      </w:pPr>
    </w:p>
    <w:p w:rsidR="00AB17BB" w:rsidRPr="007D1D05" w:rsidRDefault="00AB17BB" w:rsidP="00AB17BB">
      <w:pPr>
        <w:pStyle w:val="NoSpacing"/>
        <w:spacing w:line="480" w:lineRule="auto"/>
        <w:jc w:val="center"/>
        <w:rPr>
          <w:b/>
        </w:rPr>
      </w:pPr>
      <w:r w:rsidRPr="007D1D05">
        <w:rPr>
          <w:b/>
        </w:rPr>
        <w:t>Appeal No. 6</w:t>
      </w:r>
      <w:r w:rsidR="005C4226" w:rsidRPr="007D1D05">
        <w:rPr>
          <w:b/>
        </w:rPr>
        <w:t>1</w:t>
      </w:r>
      <w:r w:rsidRPr="007D1D05">
        <w:rPr>
          <w:b/>
        </w:rPr>
        <w:t>/2017</w:t>
      </w:r>
    </w:p>
    <w:p w:rsidR="00AB17BB" w:rsidRDefault="00AB17BB" w:rsidP="00AB17BB">
      <w:pPr>
        <w:pStyle w:val="NoSpacing"/>
        <w:spacing w:line="480" w:lineRule="auto"/>
      </w:pPr>
      <w:r>
        <w:t xml:space="preserve">Date of Registration: </w:t>
      </w:r>
      <w:r w:rsidR="005C4226">
        <w:t>18</w:t>
      </w:r>
      <w:r>
        <w:t>.0</w:t>
      </w:r>
      <w:r w:rsidR="005C4226">
        <w:t>9</w:t>
      </w:r>
      <w:r>
        <w:t xml:space="preserve">.2017 </w:t>
      </w:r>
    </w:p>
    <w:p w:rsidR="00AB17BB" w:rsidRDefault="00AB17BB" w:rsidP="00AB17BB">
      <w:pPr>
        <w:pStyle w:val="NoSpacing"/>
        <w:spacing w:line="360" w:lineRule="auto"/>
      </w:pPr>
      <w:r>
        <w:t>Date of Hearing</w:t>
      </w:r>
      <w:r>
        <w:tab/>
        <w:t>:      2</w:t>
      </w:r>
      <w:r w:rsidR="005C4226">
        <w:t>7</w:t>
      </w:r>
      <w:r>
        <w:t>.02.2018     Date of Order:</w:t>
      </w:r>
      <w:r w:rsidR="00F01C2C">
        <w:t xml:space="preserve"> </w:t>
      </w:r>
      <w:r w:rsidR="00FF3C0C">
        <w:t>06</w:t>
      </w:r>
      <w:r w:rsidR="00F01C2C">
        <w:t xml:space="preserve"> </w:t>
      </w:r>
      <w:r>
        <w:t xml:space="preserve">.03.2018 </w:t>
      </w:r>
    </w:p>
    <w:p w:rsidR="00AB17BB" w:rsidRDefault="00AB17BB" w:rsidP="00AB17BB">
      <w:pPr>
        <w:pStyle w:val="NoSpacing"/>
        <w:spacing w:line="360" w:lineRule="auto"/>
      </w:pPr>
      <w:r>
        <w:tab/>
        <w:t xml:space="preserve">                                             </w:t>
      </w:r>
    </w:p>
    <w:p w:rsidR="00AB17BB" w:rsidRPr="003A5143" w:rsidRDefault="003A5143" w:rsidP="00AB17BB">
      <w:pPr>
        <w:pStyle w:val="NoSpacing"/>
        <w:rPr>
          <w:b/>
        </w:rPr>
      </w:pPr>
      <w:r>
        <w:rPr>
          <w:b/>
        </w:rPr>
        <w:t xml:space="preserve">In the matter of </w:t>
      </w:r>
    </w:p>
    <w:p w:rsidR="00AB17BB" w:rsidRDefault="00201C8F" w:rsidP="00201C8F">
      <w:pPr>
        <w:pStyle w:val="NoSpacing"/>
        <w:jc w:val="center"/>
      </w:pPr>
      <w:r>
        <w:t>Narinder Kumar Madan,</w:t>
      </w:r>
    </w:p>
    <w:p w:rsidR="00201C8F" w:rsidRDefault="00201C8F" w:rsidP="00201C8F">
      <w:pPr>
        <w:pStyle w:val="NoSpacing"/>
        <w:jc w:val="left"/>
      </w:pPr>
      <w:r>
        <w:tab/>
      </w:r>
      <w:r>
        <w:tab/>
      </w:r>
      <w:r>
        <w:tab/>
        <w:t xml:space="preserve">     Kissan Crates,</w:t>
      </w:r>
    </w:p>
    <w:p w:rsidR="00201C8F" w:rsidRDefault="00201C8F" w:rsidP="00201C8F">
      <w:pPr>
        <w:pStyle w:val="NoSpacing"/>
        <w:jc w:val="left"/>
      </w:pPr>
      <w:r>
        <w:tab/>
      </w:r>
      <w:r>
        <w:tab/>
      </w:r>
      <w:r>
        <w:tab/>
        <w:t xml:space="preserve">     Plot</w:t>
      </w:r>
      <w:r w:rsidR="005849D2">
        <w:t xml:space="preserve"> </w:t>
      </w:r>
      <w:r>
        <w:t>No. B-2, Focal Point,</w:t>
      </w:r>
    </w:p>
    <w:p w:rsidR="00201C8F" w:rsidRDefault="00201C8F" w:rsidP="00201C8F">
      <w:pPr>
        <w:pStyle w:val="NoSpacing"/>
        <w:jc w:val="left"/>
      </w:pPr>
      <w:r>
        <w:tab/>
      </w:r>
      <w:r>
        <w:tab/>
      </w:r>
      <w:r>
        <w:tab/>
        <w:t xml:space="preserve">     Abohar</w:t>
      </w:r>
      <w:r w:rsidR="005849D2">
        <w:t>-</w:t>
      </w:r>
      <w:r>
        <w:t>152 116.</w:t>
      </w:r>
      <w:r>
        <w:tab/>
      </w:r>
      <w:r>
        <w:tab/>
      </w:r>
      <w:r>
        <w:tab/>
      </w:r>
    </w:p>
    <w:p w:rsidR="00201C8F" w:rsidRDefault="00201C8F" w:rsidP="00201C8F">
      <w:pPr>
        <w:pStyle w:val="NoSpacing"/>
        <w:jc w:val="center"/>
      </w:pPr>
    </w:p>
    <w:p w:rsidR="00AB17BB" w:rsidRDefault="00AB17BB" w:rsidP="00AB17BB">
      <w:pPr>
        <w:pStyle w:val="NoSpacing"/>
        <w:jc w:val="center"/>
      </w:pPr>
    </w:p>
    <w:p w:rsidR="00AB17BB" w:rsidRDefault="00AB17BB" w:rsidP="00AB17BB">
      <w:pPr>
        <w:ind w:left="5040" w:firstLine="720"/>
        <w:jc w:val="center"/>
        <w:rPr>
          <w:rFonts w:ascii="Times New Roman" w:hAnsi="Times New Roman" w:cs="Times New Roman"/>
          <w:sz w:val="28"/>
          <w:szCs w:val="28"/>
        </w:rPr>
      </w:pPr>
      <w:r>
        <w:rPr>
          <w:rFonts w:ascii="Times New Roman" w:hAnsi="Times New Roman" w:cs="Times New Roman"/>
          <w:sz w:val="28"/>
          <w:szCs w:val="28"/>
        </w:rPr>
        <w:t>…</w:t>
      </w:r>
      <w:r w:rsidRPr="00BC52D8">
        <w:rPr>
          <w:rFonts w:ascii="Times New Roman" w:hAnsi="Times New Roman" w:cs="Times New Roman"/>
          <w:sz w:val="28"/>
          <w:szCs w:val="28"/>
        </w:rPr>
        <w:t>….Petitioner</w:t>
      </w:r>
    </w:p>
    <w:p w:rsidR="00AB17BB" w:rsidRDefault="00AB17BB" w:rsidP="00AB17BB">
      <w:pPr>
        <w:ind w:left="2880" w:firstLine="720"/>
        <w:rPr>
          <w:rFonts w:ascii="Times New Roman" w:hAnsi="Times New Roman" w:cs="Times New Roman"/>
          <w:sz w:val="28"/>
          <w:szCs w:val="28"/>
        </w:rPr>
      </w:pPr>
      <w:r>
        <w:rPr>
          <w:rFonts w:ascii="Times New Roman" w:hAnsi="Times New Roman" w:cs="Times New Roman"/>
          <w:sz w:val="28"/>
          <w:szCs w:val="28"/>
        </w:rPr>
        <w:t>Versus</w:t>
      </w:r>
    </w:p>
    <w:p w:rsidR="00AB17BB" w:rsidRDefault="00AB17BB" w:rsidP="00AB17BB">
      <w:pPr>
        <w:pStyle w:val="NoSpacing"/>
        <w:jc w:val="center"/>
      </w:pPr>
    </w:p>
    <w:p w:rsidR="00AB17BB" w:rsidRDefault="00AB17BB" w:rsidP="00AB17BB">
      <w:pPr>
        <w:pStyle w:val="NoSpacing"/>
        <w:jc w:val="center"/>
      </w:pPr>
      <w:r>
        <w:t>Additional Superintending Engineer,</w:t>
      </w:r>
    </w:p>
    <w:p w:rsidR="00AB17BB" w:rsidRDefault="00AB17BB" w:rsidP="00AB17BB">
      <w:pPr>
        <w:pStyle w:val="NoSpacing"/>
        <w:jc w:val="center"/>
      </w:pPr>
      <w:r>
        <w:t xml:space="preserve">DS Division, </w:t>
      </w:r>
    </w:p>
    <w:p w:rsidR="00AB17BB" w:rsidRDefault="00AB17BB" w:rsidP="00AB17BB">
      <w:pPr>
        <w:pStyle w:val="NoSpacing"/>
        <w:ind w:left="2160" w:firstLine="720"/>
      </w:pPr>
      <w:r>
        <w:t xml:space="preserve"> PSPCL, </w:t>
      </w:r>
      <w:r w:rsidR="00201C8F">
        <w:t>Abohar</w:t>
      </w:r>
      <w:r>
        <w:t>.</w:t>
      </w:r>
    </w:p>
    <w:p w:rsidR="00AB17BB" w:rsidRDefault="00AB17BB" w:rsidP="00AB17BB">
      <w:pPr>
        <w:pStyle w:val="NoSpacing"/>
        <w:jc w:val="center"/>
      </w:pPr>
    </w:p>
    <w:p w:rsidR="00AB17BB" w:rsidRDefault="00AB17BB" w:rsidP="00AB17BB">
      <w:pPr>
        <w:pStyle w:val="NoSpacing"/>
      </w:pPr>
      <w:r>
        <w:tab/>
      </w:r>
      <w:r>
        <w:tab/>
      </w:r>
      <w:r>
        <w:tab/>
      </w:r>
      <w:r>
        <w:tab/>
      </w:r>
      <w:r>
        <w:tab/>
      </w:r>
      <w:r>
        <w:tab/>
      </w:r>
      <w:r>
        <w:tab/>
      </w:r>
      <w:r>
        <w:tab/>
        <w:t xml:space="preserve">  .….Respondent</w:t>
      </w:r>
    </w:p>
    <w:p w:rsidR="00AB17BB" w:rsidRDefault="00AB17BB" w:rsidP="00AB17BB">
      <w:pPr>
        <w:pStyle w:val="NoSpacing"/>
        <w:ind w:left="0" w:firstLine="0"/>
        <w:rPr>
          <w:b/>
        </w:rPr>
      </w:pPr>
    </w:p>
    <w:p w:rsidR="00AB17BB" w:rsidRPr="00FD12E0" w:rsidRDefault="00AB17BB" w:rsidP="00AB17BB">
      <w:pPr>
        <w:pStyle w:val="NoSpacing"/>
        <w:ind w:left="0" w:firstLine="0"/>
        <w:rPr>
          <w:b/>
        </w:rPr>
      </w:pPr>
      <w:r>
        <w:rPr>
          <w:b/>
        </w:rPr>
        <w:t>Pr</w:t>
      </w:r>
      <w:r w:rsidRPr="00FD12E0">
        <w:rPr>
          <w:b/>
        </w:rPr>
        <w:t>esent For</w:t>
      </w:r>
    </w:p>
    <w:p w:rsidR="00AB17BB" w:rsidRDefault="00AB17BB" w:rsidP="00AB17BB">
      <w:pPr>
        <w:pStyle w:val="NoSpacing"/>
      </w:pPr>
    </w:p>
    <w:p w:rsidR="00AB17BB" w:rsidRDefault="00AB17BB" w:rsidP="00D75268">
      <w:pPr>
        <w:pStyle w:val="NoSpacing"/>
        <w:ind w:left="2160" w:hanging="2175"/>
        <w:jc w:val="left"/>
      </w:pPr>
      <w:r>
        <w:t>Petitioner</w:t>
      </w:r>
      <w:r w:rsidR="00D75268">
        <w:t xml:space="preserve">         </w:t>
      </w:r>
      <w:r>
        <w:t xml:space="preserve">1. Shri </w:t>
      </w:r>
      <w:r w:rsidR="00201C8F">
        <w:t>S</w:t>
      </w:r>
      <w:r w:rsidR="009F7B11">
        <w:t>.</w:t>
      </w:r>
      <w:r w:rsidR="00201C8F">
        <w:t xml:space="preserve"> R</w:t>
      </w:r>
      <w:r w:rsidR="009F7B11">
        <w:t>.</w:t>
      </w:r>
      <w:r w:rsidR="00201C8F">
        <w:t>Jindal,</w:t>
      </w:r>
      <w:r>
        <w:t xml:space="preserve"> Petitioner’s</w:t>
      </w:r>
      <w:r w:rsidR="009F7B11">
        <w:t xml:space="preserve"> </w:t>
      </w:r>
      <w:r w:rsidR="003A5143">
        <w:t>R</w:t>
      </w:r>
      <w:r>
        <w:t>e</w:t>
      </w:r>
      <w:r w:rsidR="00D75268">
        <w:t>p</w:t>
      </w:r>
      <w:r w:rsidR="00393177">
        <w:t>re</w:t>
      </w:r>
      <w:r>
        <w:t>sentative</w:t>
      </w:r>
    </w:p>
    <w:p w:rsidR="009F7B11" w:rsidRDefault="009F7B11" w:rsidP="00D75268">
      <w:pPr>
        <w:pStyle w:val="NoSpacing"/>
        <w:ind w:left="2160" w:hanging="2175"/>
        <w:jc w:val="left"/>
      </w:pPr>
    </w:p>
    <w:p w:rsidR="00C475FA" w:rsidRDefault="00AB17BB" w:rsidP="00C475FA">
      <w:pPr>
        <w:pStyle w:val="NoSpacing"/>
        <w:ind w:left="0" w:firstLine="0"/>
      </w:pPr>
      <w:r>
        <w:t>Respondent</w:t>
      </w:r>
      <w:r w:rsidR="001F4972">
        <w:t xml:space="preserve">   </w:t>
      </w:r>
      <w:r w:rsidR="00D75268">
        <w:t xml:space="preserve">   1.</w:t>
      </w:r>
      <w:r w:rsidR="009F7B11">
        <w:t xml:space="preserve">  </w:t>
      </w:r>
      <w:r w:rsidRPr="00D725AD">
        <w:t>Er.</w:t>
      </w:r>
      <w:r w:rsidR="00C475FA">
        <w:t>Malkeet Singh Sidhu,</w:t>
      </w:r>
    </w:p>
    <w:p w:rsidR="00AB17BB" w:rsidRDefault="00C475FA" w:rsidP="005C6EF2">
      <w:pPr>
        <w:pStyle w:val="NoSpacing"/>
        <w:ind w:left="0" w:firstLine="0"/>
      </w:pPr>
      <w:r>
        <w:t xml:space="preserve"> </w:t>
      </w:r>
      <w:r w:rsidR="00AB17BB" w:rsidRPr="00D725AD">
        <w:t xml:space="preserve">    </w:t>
      </w:r>
      <w:r w:rsidR="00D75268">
        <w:t xml:space="preserve">                     </w:t>
      </w:r>
      <w:r w:rsidR="009F7B11">
        <w:t xml:space="preserve"> </w:t>
      </w:r>
      <w:r w:rsidR="003C3780">
        <w:t xml:space="preserve"> </w:t>
      </w:r>
      <w:r w:rsidR="00AB17BB" w:rsidRPr="00D725AD">
        <w:t>Additional Superintending Engineer</w:t>
      </w:r>
      <w:r w:rsidR="00AB17BB" w:rsidRPr="00D725AD">
        <w:tab/>
      </w:r>
      <w:r w:rsidR="00AB17BB">
        <w:tab/>
      </w:r>
      <w:r w:rsidR="005C6EF2">
        <w:tab/>
        <w:t xml:space="preserve">       </w:t>
      </w:r>
      <w:r w:rsidR="00AB17BB">
        <w:t>2.</w:t>
      </w:r>
      <w:r w:rsidR="009F7B11">
        <w:t xml:space="preserve"> </w:t>
      </w:r>
      <w:r w:rsidR="003C785C">
        <w:t xml:space="preserve"> </w:t>
      </w:r>
      <w:r w:rsidR="00AB17BB">
        <w:t>Er. Mulkh Raj, Assistant Engineer</w:t>
      </w:r>
    </w:p>
    <w:p w:rsidR="00AB17BB" w:rsidRDefault="00AB17BB" w:rsidP="00AB17BB">
      <w:pPr>
        <w:pStyle w:val="NoSpacing"/>
        <w:ind w:left="2160" w:firstLine="0"/>
      </w:pPr>
    </w:p>
    <w:p w:rsidR="00AB17BB" w:rsidRDefault="00AB17BB" w:rsidP="00AB17BB">
      <w:pPr>
        <w:pStyle w:val="NoSpacing"/>
        <w:ind w:left="2160" w:firstLine="0"/>
      </w:pPr>
    </w:p>
    <w:p w:rsidR="00AB17BB" w:rsidRDefault="00AB17BB" w:rsidP="00AB17BB">
      <w:pPr>
        <w:pStyle w:val="NoSpacing"/>
        <w:ind w:left="2160" w:firstLine="0"/>
      </w:pPr>
    </w:p>
    <w:p w:rsidR="00AB17BB" w:rsidRDefault="00AB17BB" w:rsidP="00AB17BB">
      <w:pPr>
        <w:pStyle w:val="NoSpacing"/>
      </w:pPr>
    </w:p>
    <w:p w:rsidR="00AB17BB" w:rsidRDefault="00AB17BB" w:rsidP="00AB17BB">
      <w:pPr>
        <w:pStyle w:val="NoSpacing"/>
        <w:spacing w:line="480" w:lineRule="auto"/>
        <w:ind w:left="0" w:firstLine="0"/>
      </w:pPr>
      <w:r>
        <w:lastRenderedPageBreak/>
        <w:tab/>
        <w:t xml:space="preserve">The Petitioner preferred an Appeal in this Court against the order dated </w:t>
      </w:r>
      <w:r w:rsidR="00631754">
        <w:t>18</w:t>
      </w:r>
      <w:r>
        <w:t>.08.2017 in Case No. CG-1</w:t>
      </w:r>
      <w:r w:rsidR="00631754">
        <w:t>70</w:t>
      </w:r>
      <w:r>
        <w:t xml:space="preserve"> of 2017 of the Consumers Grievances Redressal Forum (Forum) deciding that:</w:t>
      </w:r>
    </w:p>
    <w:p w:rsidR="00A64D7A" w:rsidRDefault="00B218BB" w:rsidP="00B218BB">
      <w:pPr>
        <w:pStyle w:val="ListBullet"/>
        <w:numPr>
          <w:ilvl w:val="0"/>
          <w:numId w:val="0"/>
        </w:numPr>
        <w:spacing w:line="480" w:lineRule="auto"/>
        <w:ind w:left="630"/>
        <w:jc w:val="both"/>
        <w:rPr>
          <w:rFonts w:ascii="Times New Roman" w:hAnsi="Times New Roman" w:cs="Times New Roman"/>
          <w:i/>
          <w:sz w:val="28"/>
          <w:szCs w:val="28"/>
        </w:rPr>
      </w:pPr>
      <w:r>
        <w:rPr>
          <w:rFonts w:ascii="Times New Roman" w:hAnsi="Times New Roman" w:cs="Times New Roman"/>
          <w:i/>
          <w:sz w:val="28"/>
          <w:szCs w:val="28"/>
        </w:rPr>
        <w:t xml:space="preserve">     </w:t>
      </w:r>
      <w:r w:rsidR="00A64D7A">
        <w:rPr>
          <w:rFonts w:ascii="Times New Roman" w:hAnsi="Times New Roman" w:cs="Times New Roman"/>
          <w:i/>
          <w:sz w:val="28"/>
          <w:szCs w:val="28"/>
        </w:rPr>
        <w:t>“The Petitioner be given TOD tariff (Peak Load Charges and TOD rebate) from 01.12.2015 to 31.03.2016.  Forum further decided that Peak Load Violation Charges charged to the Petitioner for violations upto 30.11.2015 is correct and chargeable and from 01.12.2015 to 17.02.</w:t>
      </w:r>
      <w:r w:rsidR="00BE5EEA">
        <w:rPr>
          <w:rFonts w:ascii="Times New Roman" w:hAnsi="Times New Roman" w:cs="Times New Roman"/>
          <w:i/>
          <w:sz w:val="28"/>
          <w:szCs w:val="28"/>
        </w:rPr>
        <w:t>2</w:t>
      </w:r>
      <w:r w:rsidR="00A64D7A">
        <w:rPr>
          <w:rFonts w:ascii="Times New Roman" w:hAnsi="Times New Roman" w:cs="Times New Roman"/>
          <w:i/>
          <w:sz w:val="28"/>
          <w:szCs w:val="28"/>
        </w:rPr>
        <w:t>0</w:t>
      </w:r>
      <w:r w:rsidR="00BE5EEA">
        <w:rPr>
          <w:rFonts w:ascii="Times New Roman" w:hAnsi="Times New Roman" w:cs="Times New Roman"/>
          <w:i/>
          <w:sz w:val="28"/>
          <w:szCs w:val="28"/>
        </w:rPr>
        <w:t>1</w:t>
      </w:r>
      <w:r w:rsidR="00A64D7A">
        <w:rPr>
          <w:rFonts w:ascii="Times New Roman" w:hAnsi="Times New Roman" w:cs="Times New Roman"/>
          <w:i/>
          <w:sz w:val="28"/>
          <w:szCs w:val="28"/>
        </w:rPr>
        <w:t>6 Peak Load Violation Charges are not chargeable.”</w:t>
      </w:r>
    </w:p>
    <w:p w:rsidR="00A64D7A" w:rsidRDefault="00092FAF" w:rsidP="00AB17BB">
      <w:pPr>
        <w:pStyle w:val="NoSpacing"/>
        <w:spacing w:line="480" w:lineRule="auto"/>
        <w:ind w:left="0" w:firstLine="0"/>
        <w:rPr>
          <w:b/>
        </w:rPr>
      </w:pPr>
      <w:r>
        <w:rPr>
          <w:b/>
        </w:rPr>
        <w:t xml:space="preserve">2. </w:t>
      </w:r>
      <w:r w:rsidR="000348D8">
        <w:rPr>
          <w:b/>
        </w:rPr>
        <w:t>Facts of the Case</w:t>
      </w:r>
    </w:p>
    <w:p w:rsidR="003D654A" w:rsidRDefault="003D654A" w:rsidP="00DF597F">
      <w:pPr>
        <w:pStyle w:val="ListBullet"/>
        <w:numPr>
          <w:ilvl w:val="0"/>
          <w:numId w:val="2"/>
        </w:numPr>
        <w:spacing w:line="480" w:lineRule="auto"/>
        <w:ind w:hanging="720"/>
        <w:jc w:val="both"/>
        <w:rPr>
          <w:rFonts w:ascii="Times New Roman" w:hAnsi="Times New Roman" w:cs="Times New Roman"/>
          <w:sz w:val="28"/>
          <w:szCs w:val="28"/>
        </w:rPr>
      </w:pPr>
      <w:r w:rsidRPr="00DF4B0F">
        <w:rPr>
          <w:rFonts w:ascii="Times New Roman" w:hAnsi="Times New Roman" w:cs="Times New Roman"/>
          <w:sz w:val="28"/>
          <w:szCs w:val="28"/>
        </w:rPr>
        <w:t>The Petition</w:t>
      </w:r>
      <w:r>
        <w:rPr>
          <w:rFonts w:ascii="Times New Roman" w:hAnsi="Times New Roman" w:cs="Times New Roman"/>
          <w:sz w:val="28"/>
          <w:szCs w:val="28"/>
        </w:rPr>
        <w:t>er</w:t>
      </w:r>
      <w:r w:rsidRPr="00DF4B0F">
        <w:rPr>
          <w:rFonts w:ascii="Times New Roman" w:hAnsi="Times New Roman" w:cs="Times New Roman"/>
          <w:sz w:val="28"/>
          <w:szCs w:val="28"/>
        </w:rPr>
        <w:t xml:space="preserve"> </w:t>
      </w:r>
      <w:r w:rsidR="00DF597F">
        <w:rPr>
          <w:rFonts w:ascii="Times New Roman" w:hAnsi="Times New Roman" w:cs="Times New Roman"/>
          <w:sz w:val="28"/>
          <w:szCs w:val="28"/>
        </w:rPr>
        <w:t>wa</w:t>
      </w:r>
      <w:r w:rsidRPr="00DF4B0F">
        <w:rPr>
          <w:rFonts w:ascii="Times New Roman" w:hAnsi="Times New Roman" w:cs="Times New Roman"/>
          <w:sz w:val="28"/>
          <w:szCs w:val="28"/>
        </w:rPr>
        <w:t xml:space="preserve">s having a Large </w:t>
      </w:r>
      <w:r>
        <w:rPr>
          <w:rFonts w:ascii="Times New Roman" w:hAnsi="Times New Roman" w:cs="Times New Roman"/>
          <w:sz w:val="28"/>
          <w:szCs w:val="28"/>
        </w:rPr>
        <w:t>S</w:t>
      </w:r>
      <w:r w:rsidRPr="00DF4B0F">
        <w:rPr>
          <w:rFonts w:ascii="Times New Roman" w:hAnsi="Times New Roman" w:cs="Times New Roman"/>
          <w:sz w:val="28"/>
          <w:szCs w:val="28"/>
        </w:rPr>
        <w:t xml:space="preserve">upply category connection </w:t>
      </w:r>
      <w:r w:rsidR="00DF597F">
        <w:rPr>
          <w:rFonts w:ascii="Times New Roman" w:hAnsi="Times New Roman" w:cs="Times New Roman"/>
          <w:sz w:val="28"/>
          <w:szCs w:val="28"/>
        </w:rPr>
        <w:t xml:space="preserve">with </w:t>
      </w:r>
      <w:r w:rsidRPr="00DF4B0F">
        <w:rPr>
          <w:rFonts w:ascii="Times New Roman" w:hAnsi="Times New Roman" w:cs="Times New Roman"/>
          <w:sz w:val="28"/>
          <w:szCs w:val="28"/>
        </w:rPr>
        <w:t>Sanctioned Load</w:t>
      </w:r>
      <w:r>
        <w:rPr>
          <w:rFonts w:ascii="Times New Roman" w:hAnsi="Times New Roman" w:cs="Times New Roman"/>
          <w:sz w:val="28"/>
          <w:szCs w:val="28"/>
        </w:rPr>
        <w:t xml:space="preserve"> of 200kW and Contract Demand of 222kVA.  The connection was released on 01.10.2015 </w:t>
      </w:r>
      <w:r w:rsidR="00DF597F">
        <w:rPr>
          <w:rFonts w:ascii="Times New Roman" w:hAnsi="Times New Roman" w:cs="Times New Roman"/>
          <w:sz w:val="28"/>
          <w:szCs w:val="28"/>
        </w:rPr>
        <w:t xml:space="preserve">on the request of the Petitioner vide </w:t>
      </w:r>
      <w:r w:rsidR="00112E58">
        <w:rPr>
          <w:rFonts w:ascii="Times New Roman" w:hAnsi="Times New Roman" w:cs="Times New Roman"/>
          <w:sz w:val="28"/>
          <w:szCs w:val="28"/>
        </w:rPr>
        <w:t xml:space="preserve">Application and Agreement </w:t>
      </w:r>
      <w:r w:rsidR="00D4360E">
        <w:rPr>
          <w:rFonts w:ascii="Times New Roman" w:hAnsi="Times New Roman" w:cs="Times New Roman"/>
          <w:sz w:val="28"/>
          <w:szCs w:val="28"/>
        </w:rPr>
        <w:t xml:space="preserve">(A&amp;A) </w:t>
      </w:r>
      <w:r w:rsidR="00112E58">
        <w:rPr>
          <w:rFonts w:ascii="Times New Roman" w:hAnsi="Times New Roman" w:cs="Times New Roman"/>
          <w:sz w:val="28"/>
          <w:szCs w:val="28"/>
        </w:rPr>
        <w:t>dated 06.07.2015</w:t>
      </w:r>
      <w:r w:rsidR="00DF597F">
        <w:rPr>
          <w:rFonts w:ascii="Times New Roman" w:hAnsi="Times New Roman" w:cs="Times New Roman"/>
          <w:sz w:val="28"/>
          <w:szCs w:val="28"/>
        </w:rPr>
        <w:t>.  T</w:t>
      </w:r>
      <w:r>
        <w:rPr>
          <w:rFonts w:ascii="Times New Roman" w:hAnsi="Times New Roman" w:cs="Times New Roman"/>
          <w:sz w:val="28"/>
          <w:szCs w:val="28"/>
        </w:rPr>
        <w:t xml:space="preserve">he metering </w:t>
      </w:r>
      <w:r w:rsidR="00784CC0">
        <w:rPr>
          <w:rFonts w:ascii="Times New Roman" w:hAnsi="Times New Roman" w:cs="Times New Roman"/>
          <w:sz w:val="28"/>
          <w:szCs w:val="28"/>
        </w:rPr>
        <w:t>wa</w:t>
      </w:r>
      <w:r>
        <w:rPr>
          <w:rFonts w:ascii="Times New Roman" w:hAnsi="Times New Roman" w:cs="Times New Roman"/>
          <w:sz w:val="28"/>
          <w:szCs w:val="28"/>
        </w:rPr>
        <w:t>s being done by providing DLMS Compliant Energy Meter.</w:t>
      </w:r>
    </w:p>
    <w:p w:rsidR="008D72D0" w:rsidRDefault="001A0EA0" w:rsidP="00DF597F">
      <w:pPr>
        <w:pStyle w:val="ListBullet"/>
        <w:numPr>
          <w:ilvl w:val="0"/>
          <w:numId w:val="2"/>
        </w:numPr>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The Petitioner statedly came to know of the scheme for introduction of To</w:t>
      </w:r>
      <w:r w:rsidR="001A0788">
        <w:rPr>
          <w:rFonts w:ascii="Times New Roman" w:hAnsi="Times New Roman" w:cs="Times New Roman"/>
          <w:sz w:val="28"/>
          <w:szCs w:val="28"/>
        </w:rPr>
        <w:t>D</w:t>
      </w:r>
      <w:r>
        <w:rPr>
          <w:rFonts w:ascii="Times New Roman" w:hAnsi="Times New Roman" w:cs="Times New Roman"/>
          <w:sz w:val="28"/>
          <w:szCs w:val="28"/>
        </w:rPr>
        <w:t xml:space="preserve"> Tariff, for the period from 01.10.2015 to 31.03.2016, circulated by the PSPCL vide </w:t>
      </w:r>
      <w:r w:rsidR="00D4360E">
        <w:rPr>
          <w:rFonts w:ascii="Times New Roman" w:hAnsi="Times New Roman" w:cs="Times New Roman"/>
          <w:sz w:val="28"/>
          <w:szCs w:val="28"/>
        </w:rPr>
        <w:t>Commercial Circular (</w:t>
      </w:r>
      <w:r>
        <w:rPr>
          <w:rFonts w:ascii="Times New Roman" w:hAnsi="Times New Roman" w:cs="Times New Roman"/>
          <w:sz w:val="28"/>
          <w:szCs w:val="28"/>
        </w:rPr>
        <w:t>C</w:t>
      </w:r>
      <w:r w:rsidR="00D4360E">
        <w:rPr>
          <w:rFonts w:ascii="Times New Roman" w:hAnsi="Times New Roman" w:cs="Times New Roman"/>
          <w:sz w:val="28"/>
          <w:szCs w:val="28"/>
        </w:rPr>
        <w:t>C)</w:t>
      </w:r>
      <w:r>
        <w:rPr>
          <w:rFonts w:ascii="Times New Roman" w:hAnsi="Times New Roman" w:cs="Times New Roman"/>
          <w:sz w:val="28"/>
          <w:szCs w:val="28"/>
        </w:rPr>
        <w:t xml:space="preserve"> No. 16/2015 dated 07.05.2015 as per which, Large Supply </w:t>
      </w:r>
      <w:r>
        <w:rPr>
          <w:rFonts w:ascii="Times New Roman" w:hAnsi="Times New Roman" w:cs="Times New Roman"/>
          <w:sz w:val="28"/>
          <w:szCs w:val="28"/>
        </w:rPr>
        <w:lastRenderedPageBreak/>
        <w:t>Industrial category consumers could opt for ToD Tariff by 15.09.2015. After the release of the said connection on 01.10.2015, he Petitioner opted for ToD Tariff on 09.11.2015</w:t>
      </w:r>
    </w:p>
    <w:p w:rsidR="003D654A" w:rsidRDefault="003D654A" w:rsidP="00DF597F">
      <w:pPr>
        <w:pStyle w:val="ListBullet"/>
        <w:numPr>
          <w:ilvl w:val="0"/>
          <w:numId w:val="2"/>
        </w:numPr>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connection was checked by </w:t>
      </w:r>
      <w:r w:rsidR="002B5B6C">
        <w:rPr>
          <w:rFonts w:ascii="Times New Roman" w:hAnsi="Times New Roman" w:cs="Times New Roman"/>
          <w:sz w:val="28"/>
          <w:szCs w:val="28"/>
        </w:rPr>
        <w:t xml:space="preserve">Senior Executive Engineer, </w:t>
      </w:r>
      <w:r>
        <w:rPr>
          <w:rFonts w:ascii="Times New Roman" w:hAnsi="Times New Roman" w:cs="Times New Roman"/>
          <w:sz w:val="28"/>
          <w:szCs w:val="28"/>
        </w:rPr>
        <w:t>MMTS, Bathinda on 11.12.2015 and 18.02.2016</w:t>
      </w:r>
      <w:r w:rsidR="002B5B6C">
        <w:rPr>
          <w:rFonts w:ascii="Times New Roman" w:hAnsi="Times New Roman" w:cs="Times New Roman"/>
          <w:sz w:val="28"/>
          <w:szCs w:val="28"/>
        </w:rPr>
        <w:t xml:space="preserve"> when down loaded data of the </w:t>
      </w:r>
      <w:r>
        <w:rPr>
          <w:rFonts w:ascii="Times New Roman" w:hAnsi="Times New Roman" w:cs="Times New Roman"/>
          <w:sz w:val="28"/>
          <w:szCs w:val="28"/>
        </w:rPr>
        <w:t xml:space="preserve"> Energy Meter was taken.</w:t>
      </w:r>
    </w:p>
    <w:p w:rsidR="00AD030D" w:rsidRDefault="002B5B6C" w:rsidP="0057010A">
      <w:pPr>
        <w:pStyle w:val="ListBullet"/>
        <w:numPr>
          <w:ilvl w:val="0"/>
          <w:numId w:val="2"/>
        </w:numPr>
        <w:spacing w:line="480" w:lineRule="auto"/>
        <w:ind w:hanging="720"/>
        <w:jc w:val="both"/>
        <w:rPr>
          <w:rFonts w:ascii="Times New Roman" w:hAnsi="Times New Roman" w:cs="Times New Roman"/>
          <w:sz w:val="28"/>
          <w:szCs w:val="28"/>
        </w:rPr>
      </w:pPr>
      <w:r w:rsidRPr="00A637A5">
        <w:rPr>
          <w:rFonts w:ascii="Times New Roman" w:hAnsi="Times New Roman" w:cs="Times New Roman"/>
          <w:sz w:val="28"/>
          <w:szCs w:val="28"/>
        </w:rPr>
        <w:t>Senior Executive Engineer, MMTS, Bathinda submitted</w:t>
      </w:r>
      <w:r w:rsidR="00770C5A">
        <w:rPr>
          <w:rFonts w:ascii="Times New Roman" w:hAnsi="Times New Roman" w:cs="Times New Roman"/>
          <w:sz w:val="28"/>
          <w:szCs w:val="28"/>
        </w:rPr>
        <w:t xml:space="preserve"> </w:t>
      </w:r>
      <w:r w:rsidRPr="00A637A5">
        <w:rPr>
          <w:rFonts w:ascii="Times New Roman" w:hAnsi="Times New Roman" w:cs="Times New Roman"/>
          <w:sz w:val="28"/>
          <w:szCs w:val="28"/>
        </w:rPr>
        <w:t xml:space="preserve">its report of checking the connection vide memo dated 17.02.2016 and 28.06.2016 on the basis of which </w:t>
      </w:r>
      <w:r w:rsidR="003D654A" w:rsidRPr="00A637A5">
        <w:rPr>
          <w:rFonts w:ascii="Times New Roman" w:hAnsi="Times New Roman" w:cs="Times New Roman"/>
          <w:sz w:val="28"/>
          <w:szCs w:val="28"/>
        </w:rPr>
        <w:t xml:space="preserve">the Petitioner was </w:t>
      </w:r>
      <w:r w:rsidR="0057010A" w:rsidRPr="00A637A5">
        <w:rPr>
          <w:rFonts w:ascii="Times New Roman" w:hAnsi="Times New Roman" w:cs="Times New Roman"/>
          <w:sz w:val="28"/>
          <w:szCs w:val="28"/>
        </w:rPr>
        <w:t>served with</w:t>
      </w:r>
      <w:r w:rsidR="003D654A" w:rsidRPr="00A637A5">
        <w:rPr>
          <w:rFonts w:ascii="Times New Roman" w:hAnsi="Times New Roman" w:cs="Times New Roman"/>
          <w:sz w:val="28"/>
          <w:szCs w:val="28"/>
        </w:rPr>
        <w:t xml:space="preserve"> notice</w:t>
      </w:r>
      <w:r w:rsidR="0057010A" w:rsidRPr="00A637A5">
        <w:rPr>
          <w:rFonts w:ascii="Times New Roman" w:hAnsi="Times New Roman" w:cs="Times New Roman"/>
          <w:sz w:val="28"/>
          <w:szCs w:val="28"/>
        </w:rPr>
        <w:t xml:space="preserve">s </w:t>
      </w:r>
      <w:r w:rsidR="003D654A" w:rsidRPr="00A637A5">
        <w:rPr>
          <w:rFonts w:ascii="Times New Roman" w:hAnsi="Times New Roman" w:cs="Times New Roman"/>
          <w:sz w:val="28"/>
          <w:szCs w:val="28"/>
        </w:rPr>
        <w:t xml:space="preserve">for violation of Peak Load </w:t>
      </w:r>
      <w:r w:rsidR="0057010A" w:rsidRPr="00A637A5">
        <w:rPr>
          <w:rFonts w:ascii="Times New Roman" w:hAnsi="Times New Roman" w:cs="Times New Roman"/>
          <w:sz w:val="28"/>
          <w:szCs w:val="28"/>
        </w:rPr>
        <w:t xml:space="preserve">Hours Restrictions (PLHRs) </w:t>
      </w:r>
      <w:r w:rsidR="003D654A" w:rsidRPr="00A637A5">
        <w:rPr>
          <w:rFonts w:ascii="Times New Roman" w:hAnsi="Times New Roman" w:cs="Times New Roman"/>
          <w:sz w:val="28"/>
          <w:szCs w:val="28"/>
        </w:rPr>
        <w:t>and amount</w:t>
      </w:r>
      <w:r w:rsidR="0057010A" w:rsidRPr="00A637A5">
        <w:rPr>
          <w:rFonts w:ascii="Times New Roman" w:hAnsi="Times New Roman" w:cs="Times New Roman"/>
          <w:sz w:val="28"/>
          <w:szCs w:val="28"/>
        </w:rPr>
        <w:t>s</w:t>
      </w:r>
      <w:r w:rsidR="003D654A" w:rsidRPr="00A637A5">
        <w:rPr>
          <w:rFonts w:ascii="Times New Roman" w:hAnsi="Times New Roman" w:cs="Times New Roman"/>
          <w:sz w:val="28"/>
          <w:szCs w:val="28"/>
        </w:rPr>
        <w:t xml:space="preserve"> of Rs. 97,646/- and Rs. 3,21,435/- were charged on 23.02.2016</w:t>
      </w:r>
      <w:r w:rsidR="0057010A" w:rsidRPr="00A637A5">
        <w:rPr>
          <w:rFonts w:ascii="Times New Roman" w:hAnsi="Times New Roman" w:cs="Times New Roman"/>
          <w:sz w:val="28"/>
          <w:szCs w:val="28"/>
        </w:rPr>
        <w:t xml:space="preserve"> for the </w:t>
      </w:r>
      <w:r w:rsidR="003D654A" w:rsidRPr="00A637A5">
        <w:rPr>
          <w:rFonts w:ascii="Times New Roman" w:hAnsi="Times New Roman" w:cs="Times New Roman"/>
          <w:sz w:val="28"/>
          <w:szCs w:val="28"/>
        </w:rPr>
        <w:t xml:space="preserve">period </w:t>
      </w:r>
      <w:r w:rsidR="001A0EA0">
        <w:rPr>
          <w:rFonts w:ascii="Times New Roman" w:hAnsi="Times New Roman" w:cs="Times New Roman"/>
          <w:sz w:val="28"/>
          <w:szCs w:val="28"/>
        </w:rPr>
        <w:t xml:space="preserve">from </w:t>
      </w:r>
      <w:r w:rsidR="003D654A" w:rsidRPr="00A637A5">
        <w:rPr>
          <w:rFonts w:ascii="Times New Roman" w:hAnsi="Times New Roman" w:cs="Times New Roman"/>
          <w:sz w:val="28"/>
          <w:szCs w:val="28"/>
        </w:rPr>
        <w:t>05.10.2015 to 06.12.2015 and 05.07.2016 (</w:t>
      </w:r>
      <w:r w:rsidR="0057010A" w:rsidRPr="00A637A5">
        <w:rPr>
          <w:rFonts w:ascii="Times New Roman" w:hAnsi="Times New Roman" w:cs="Times New Roman"/>
          <w:sz w:val="28"/>
          <w:szCs w:val="28"/>
        </w:rPr>
        <w:t>for the p</w:t>
      </w:r>
      <w:r w:rsidR="003D654A" w:rsidRPr="00A637A5">
        <w:rPr>
          <w:rFonts w:ascii="Times New Roman" w:hAnsi="Times New Roman" w:cs="Times New Roman"/>
          <w:sz w:val="28"/>
          <w:szCs w:val="28"/>
        </w:rPr>
        <w:t>eriod 12.12.2015 to 17.02.2016)</w:t>
      </w:r>
      <w:r w:rsidR="0057010A" w:rsidRPr="00A637A5">
        <w:rPr>
          <w:rFonts w:ascii="Times New Roman" w:hAnsi="Times New Roman" w:cs="Times New Roman"/>
          <w:sz w:val="28"/>
          <w:szCs w:val="28"/>
        </w:rPr>
        <w:t xml:space="preserve"> </w:t>
      </w:r>
      <w:r w:rsidR="00B55AB6">
        <w:rPr>
          <w:rFonts w:ascii="Times New Roman" w:hAnsi="Times New Roman" w:cs="Times New Roman"/>
          <w:sz w:val="28"/>
          <w:szCs w:val="28"/>
        </w:rPr>
        <w:t xml:space="preserve"> </w:t>
      </w:r>
      <w:r w:rsidR="0057010A" w:rsidRPr="00A637A5">
        <w:rPr>
          <w:rFonts w:ascii="Times New Roman" w:hAnsi="Times New Roman" w:cs="Times New Roman"/>
          <w:sz w:val="28"/>
          <w:szCs w:val="28"/>
        </w:rPr>
        <w:t>respectively</w:t>
      </w:r>
      <w:r w:rsidR="003D654A" w:rsidRPr="00A637A5">
        <w:rPr>
          <w:rFonts w:ascii="Times New Roman" w:hAnsi="Times New Roman" w:cs="Times New Roman"/>
          <w:sz w:val="28"/>
          <w:szCs w:val="28"/>
        </w:rPr>
        <w:t xml:space="preserve">. </w:t>
      </w:r>
    </w:p>
    <w:p w:rsidR="00A637A5" w:rsidRDefault="003A2BBA" w:rsidP="0057010A">
      <w:pPr>
        <w:pStyle w:val="ListBullet"/>
        <w:numPr>
          <w:ilvl w:val="0"/>
          <w:numId w:val="2"/>
        </w:numPr>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The Petitioner did not pay the amounts charged within the stipulated period and the same were debited in the energy bills issued in the months of 09/2016 and 05/2017.  The Petitioner then paid the entire amount through the bills.</w:t>
      </w:r>
    </w:p>
    <w:p w:rsidR="00B15D73" w:rsidRDefault="001A0EA0" w:rsidP="00137016">
      <w:pPr>
        <w:pStyle w:val="ListBullet"/>
        <w:numPr>
          <w:ilvl w:val="0"/>
          <w:numId w:val="2"/>
        </w:numPr>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w:t>
      </w:r>
      <w:r w:rsidR="00B15D73">
        <w:rPr>
          <w:rFonts w:ascii="Times New Roman" w:hAnsi="Times New Roman" w:cs="Times New Roman"/>
          <w:sz w:val="28"/>
          <w:szCs w:val="28"/>
        </w:rPr>
        <w:t>amounts charged</w:t>
      </w:r>
      <w:r w:rsidR="00F3533B">
        <w:rPr>
          <w:rFonts w:ascii="Times New Roman" w:hAnsi="Times New Roman" w:cs="Times New Roman"/>
          <w:sz w:val="28"/>
          <w:szCs w:val="28"/>
        </w:rPr>
        <w:t xml:space="preserve"> and </w:t>
      </w:r>
      <w:r w:rsidR="00BE5EEA">
        <w:rPr>
          <w:rFonts w:ascii="Times New Roman" w:hAnsi="Times New Roman" w:cs="Times New Roman"/>
          <w:sz w:val="28"/>
          <w:szCs w:val="28"/>
        </w:rPr>
        <w:t xml:space="preserve">filed a </w:t>
      </w:r>
      <w:r w:rsidR="00376794">
        <w:rPr>
          <w:rFonts w:ascii="Times New Roman" w:hAnsi="Times New Roman" w:cs="Times New Roman"/>
          <w:sz w:val="28"/>
          <w:szCs w:val="28"/>
        </w:rPr>
        <w:t>P</w:t>
      </w:r>
      <w:r w:rsidR="00BE5EEA">
        <w:rPr>
          <w:rFonts w:ascii="Times New Roman" w:hAnsi="Times New Roman" w:cs="Times New Roman"/>
          <w:sz w:val="28"/>
          <w:szCs w:val="28"/>
        </w:rPr>
        <w:t>etition in the Forum</w:t>
      </w:r>
      <w:r w:rsidR="00137016">
        <w:rPr>
          <w:rFonts w:ascii="Times New Roman" w:hAnsi="Times New Roman" w:cs="Times New Roman"/>
          <w:sz w:val="28"/>
          <w:szCs w:val="28"/>
        </w:rPr>
        <w:t>,</w:t>
      </w:r>
      <w:r w:rsidR="00BE5EEA">
        <w:rPr>
          <w:rFonts w:ascii="Times New Roman" w:hAnsi="Times New Roman" w:cs="Times New Roman"/>
          <w:sz w:val="28"/>
          <w:szCs w:val="28"/>
        </w:rPr>
        <w:t xml:space="preserve"> which</w:t>
      </w:r>
      <w:r w:rsidR="00D4360E">
        <w:rPr>
          <w:rFonts w:ascii="Times New Roman" w:hAnsi="Times New Roman" w:cs="Times New Roman"/>
          <w:sz w:val="28"/>
          <w:szCs w:val="28"/>
        </w:rPr>
        <w:t>,</w:t>
      </w:r>
      <w:r w:rsidR="00BE5EEA">
        <w:rPr>
          <w:rFonts w:ascii="Times New Roman" w:hAnsi="Times New Roman" w:cs="Times New Roman"/>
          <w:sz w:val="28"/>
          <w:szCs w:val="28"/>
        </w:rPr>
        <w:t xml:space="preserve"> after</w:t>
      </w:r>
      <w:r w:rsidR="00770C5A">
        <w:rPr>
          <w:rFonts w:ascii="Times New Roman" w:hAnsi="Times New Roman" w:cs="Times New Roman"/>
          <w:sz w:val="28"/>
          <w:szCs w:val="28"/>
        </w:rPr>
        <w:t xml:space="preserve"> </w:t>
      </w:r>
      <w:r w:rsidR="00BE5EEA">
        <w:rPr>
          <w:rFonts w:ascii="Times New Roman" w:hAnsi="Times New Roman" w:cs="Times New Roman"/>
          <w:sz w:val="28"/>
          <w:szCs w:val="28"/>
        </w:rPr>
        <w:t>hearing</w:t>
      </w:r>
      <w:r w:rsidR="00137016">
        <w:rPr>
          <w:rFonts w:ascii="Times New Roman" w:hAnsi="Times New Roman" w:cs="Times New Roman"/>
          <w:sz w:val="28"/>
          <w:szCs w:val="28"/>
        </w:rPr>
        <w:t>,</w:t>
      </w:r>
      <w:r w:rsidR="00BE5EEA">
        <w:rPr>
          <w:rFonts w:ascii="Times New Roman" w:hAnsi="Times New Roman" w:cs="Times New Roman"/>
          <w:sz w:val="28"/>
          <w:szCs w:val="28"/>
        </w:rPr>
        <w:t xml:space="preserve"> passed order </w:t>
      </w:r>
      <w:r w:rsidR="00376794">
        <w:rPr>
          <w:rFonts w:ascii="Times New Roman" w:hAnsi="Times New Roman" w:cs="Times New Roman"/>
          <w:sz w:val="28"/>
          <w:szCs w:val="28"/>
        </w:rPr>
        <w:t>dated 18.08.2017 (</w:t>
      </w:r>
      <w:r w:rsidR="00137016">
        <w:rPr>
          <w:rFonts w:ascii="Times New Roman" w:hAnsi="Times New Roman" w:cs="Times New Roman"/>
          <w:sz w:val="28"/>
          <w:szCs w:val="28"/>
        </w:rPr>
        <w:t xml:space="preserve"> </w:t>
      </w:r>
      <w:r w:rsidR="00717617">
        <w:rPr>
          <w:rFonts w:ascii="Times New Roman" w:hAnsi="Times New Roman" w:cs="Times New Roman"/>
          <w:sz w:val="28"/>
          <w:szCs w:val="28"/>
        </w:rPr>
        <w:t xml:space="preserve">refer </w:t>
      </w:r>
      <w:r w:rsidR="00137016">
        <w:rPr>
          <w:rFonts w:ascii="Times New Roman" w:hAnsi="Times New Roman" w:cs="Times New Roman"/>
          <w:sz w:val="28"/>
          <w:szCs w:val="28"/>
        </w:rPr>
        <w:t xml:space="preserve">Para 1 at </w:t>
      </w:r>
      <w:r w:rsidR="00376794">
        <w:rPr>
          <w:rFonts w:ascii="Times New Roman" w:hAnsi="Times New Roman" w:cs="Times New Roman"/>
          <w:sz w:val="28"/>
          <w:szCs w:val="28"/>
        </w:rPr>
        <w:t xml:space="preserve"> Page-</w:t>
      </w:r>
      <w:r w:rsidR="00D4360E">
        <w:rPr>
          <w:rFonts w:ascii="Times New Roman" w:hAnsi="Times New Roman" w:cs="Times New Roman"/>
          <w:sz w:val="28"/>
          <w:szCs w:val="28"/>
        </w:rPr>
        <w:t>2</w:t>
      </w:r>
      <w:r w:rsidR="00376794">
        <w:rPr>
          <w:rFonts w:ascii="Times New Roman" w:hAnsi="Times New Roman" w:cs="Times New Roman"/>
          <w:sz w:val="28"/>
          <w:szCs w:val="28"/>
        </w:rPr>
        <w:t xml:space="preserve"> ).</w:t>
      </w:r>
    </w:p>
    <w:p w:rsidR="008C3304" w:rsidRDefault="00137016" w:rsidP="00D4360E">
      <w:pPr>
        <w:pStyle w:val="ListBullet"/>
        <w:numPr>
          <w:ilvl w:val="0"/>
          <w:numId w:val="0"/>
        </w:numPr>
        <w:spacing w:line="480" w:lineRule="auto"/>
        <w:ind w:firstLine="90"/>
        <w:jc w:val="both"/>
        <w:rPr>
          <w:rFonts w:ascii="Times New Roman" w:hAnsi="Times New Roman" w:cs="Times New Roman"/>
          <w:sz w:val="28"/>
          <w:szCs w:val="28"/>
        </w:rPr>
      </w:pPr>
      <w:r>
        <w:rPr>
          <w:rFonts w:ascii="Times New Roman" w:hAnsi="Times New Roman" w:cs="Times New Roman"/>
          <w:sz w:val="28"/>
          <w:szCs w:val="28"/>
        </w:rPr>
        <w:t>(vii)</w:t>
      </w:r>
      <w:r>
        <w:rPr>
          <w:rFonts w:ascii="Times New Roman" w:hAnsi="Times New Roman" w:cs="Times New Roman"/>
          <w:sz w:val="28"/>
          <w:szCs w:val="28"/>
        </w:rPr>
        <w:tab/>
      </w:r>
      <w:r w:rsidR="008C3304">
        <w:rPr>
          <w:rFonts w:ascii="Times New Roman" w:hAnsi="Times New Roman" w:cs="Times New Roman"/>
          <w:sz w:val="28"/>
          <w:szCs w:val="28"/>
        </w:rPr>
        <w:t>The Petitioner was not satisfied wit</w:t>
      </w:r>
      <w:r w:rsidR="001A0788">
        <w:rPr>
          <w:rFonts w:ascii="Times New Roman" w:hAnsi="Times New Roman" w:cs="Times New Roman"/>
          <w:sz w:val="28"/>
          <w:szCs w:val="28"/>
        </w:rPr>
        <w:t>h the decision of the Forum and</w:t>
      </w:r>
      <w:r w:rsidR="001A0788">
        <w:rPr>
          <w:rFonts w:ascii="Times New Roman" w:hAnsi="Times New Roman" w:cs="Times New Roman"/>
          <w:sz w:val="28"/>
          <w:szCs w:val="28"/>
        </w:rPr>
        <w:tab/>
      </w:r>
      <w:r w:rsidR="008C3304">
        <w:rPr>
          <w:rFonts w:ascii="Times New Roman" w:hAnsi="Times New Roman" w:cs="Times New Roman"/>
          <w:sz w:val="28"/>
          <w:szCs w:val="28"/>
        </w:rPr>
        <w:t xml:space="preserve">filed an Appeal in this </w:t>
      </w:r>
      <w:r w:rsidR="00376794">
        <w:rPr>
          <w:rFonts w:ascii="Times New Roman" w:hAnsi="Times New Roman" w:cs="Times New Roman"/>
          <w:sz w:val="28"/>
          <w:szCs w:val="28"/>
        </w:rPr>
        <w:t>C</w:t>
      </w:r>
      <w:r w:rsidR="008C3304">
        <w:rPr>
          <w:rFonts w:ascii="Times New Roman" w:hAnsi="Times New Roman" w:cs="Times New Roman"/>
          <w:sz w:val="28"/>
          <w:szCs w:val="28"/>
        </w:rPr>
        <w:t>ourt  stating</w:t>
      </w:r>
      <w:r w:rsidR="008C3304">
        <w:rPr>
          <w:rFonts w:ascii="Times New Roman" w:hAnsi="Times New Roman" w:cs="Times New Roman"/>
          <w:i/>
          <w:sz w:val="28"/>
          <w:szCs w:val="28"/>
        </w:rPr>
        <w:t xml:space="preserve"> </w:t>
      </w:r>
      <w:r w:rsidR="008C3304" w:rsidRPr="008C3304">
        <w:rPr>
          <w:rFonts w:ascii="Times New Roman" w:hAnsi="Times New Roman" w:cs="Times New Roman"/>
          <w:sz w:val="28"/>
          <w:szCs w:val="28"/>
        </w:rPr>
        <w:t xml:space="preserve">that the Respondents had no </w:t>
      </w:r>
      <w:r w:rsidR="008C3304" w:rsidRPr="008C3304">
        <w:rPr>
          <w:rFonts w:ascii="Times New Roman" w:hAnsi="Times New Roman" w:cs="Times New Roman"/>
          <w:sz w:val="28"/>
          <w:szCs w:val="28"/>
        </w:rPr>
        <w:lastRenderedPageBreak/>
        <w:t>rules to recover any amount from the Petitioner, as raised illegally</w:t>
      </w:r>
      <w:r>
        <w:rPr>
          <w:rFonts w:ascii="Times New Roman" w:hAnsi="Times New Roman" w:cs="Times New Roman"/>
          <w:sz w:val="28"/>
          <w:szCs w:val="28"/>
        </w:rPr>
        <w:t xml:space="preserve"> and </w:t>
      </w:r>
      <w:r w:rsidR="008C3304" w:rsidRPr="008C3304">
        <w:rPr>
          <w:rFonts w:ascii="Times New Roman" w:hAnsi="Times New Roman" w:cs="Times New Roman"/>
          <w:sz w:val="28"/>
          <w:szCs w:val="28"/>
        </w:rPr>
        <w:t xml:space="preserve"> beyond </w:t>
      </w:r>
      <w:r>
        <w:rPr>
          <w:rFonts w:ascii="Times New Roman" w:hAnsi="Times New Roman" w:cs="Times New Roman"/>
          <w:sz w:val="28"/>
          <w:szCs w:val="28"/>
        </w:rPr>
        <w:t xml:space="preserve">the </w:t>
      </w:r>
      <w:r w:rsidR="008C3304" w:rsidRPr="008C3304">
        <w:rPr>
          <w:rFonts w:ascii="Times New Roman" w:hAnsi="Times New Roman" w:cs="Times New Roman"/>
          <w:sz w:val="28"/>
          <w:szCs w:val="28"/>
        </w:rPr>
        <w:t xml:space="preserve">rules of the PSPCL, hence, the Petitioner prayed that </w:t>
      </w:r>
      <w:r w:rsidR="00376794">
        <w:rPr>
          <w:rFonts w:ascii="Times New Roman" w:hAnsi="Times New Roman" w:cs="Times New Roman"/>
          <w:sz w:val="28"/>
          <w:szCs w:val="28"/>
        </w:rPr>
        <w:t>t</w:t>
      </w:r>
      <w:r w:rsidR="008C3304" w:rsidRPr="008C3304">
        <w:rPr>
          <w:rFonts w:ascii="Times New Roman" w:hAnsi="Times New Roman" w:cs="Times New Roman"/>
          <w:sz w:val="28"/>
          <w:szCs w:val="28"/>
        </w:rPr>
        <w:t>he same be withdrawn in the interest of justice.</w:t>
      </w:r>
    </w:p>
    <w:p w:rsidR="007937EF" w:rsidRDefault="007937EF" w:rsidP="007937EF">
      <w:pPr>
        <w:pStyle w:val="ListBullet"/>
        <w:numPr>
          <w:ilvl w:val="0"/>
          <w:numId w:val="0"/>
        </w:numPr>
        <w:spacing w:line="480" w:lineRule="auto"/>
        <w:jc w:val="both"/>
        <w:rPr>
          <w:rFonts w:ascii="Times New Roman" w:hAnsi="Times New Roman" w:cs="Times New Roman"/>
          <w:b/>
          <w:sz w:val="28"/>
          <w:szCs w:val="28"/>
        </w:rPr>
      </w:pPr>
      <w:r w:rsidRPr="00E41EE8">
        <w:rPr>
          <w:rFonts w:ascii="Times New Roman" w:hAnsi="Times New Roman" w:cs="Times New Roman"/>
          <w:b/>
          <w:sz w:val="28"/>
          <w:szCs w:val="28"/>
        </w:rPr>
        <w:t>3.</w:t>
      </w:r>
      <w:r w:rsidRPr="00E41EE8">
        <w:rPr>
          <w:rFonts w:ascii="Times New Roman" w:hAnsi="Times New Roman" w:cs="Times New Roman"/>
          <w:b/>
          <w:sz w:val="28"/>
          <w:szCs w:val="28"/>
        </w:rPr>
        <w:tab/>
      </w:r>
      <w:r w:rsidR="00C01DAD">
        <w:rPr>
          <w:rFonts w:ascii="Times New Roman" w:hAnsi="Times New Roman" w:cs="Times New Roman"/>
          <w:b/>
          <w:sz w:val="28"/>
          <w:szCs w:val="28"/>
        </w:rPr>
        <w:t>Analysis and Findings</w:t>
      </w:r>
    </w:p>
    <w:p w:rsidR="00C01DAD" w:rsidRDefault="004C741E" w:rsidP="00374248">
      <w:pPr>
        <w:pStyle w:val="ListBullet"/>
        <w:numPr>
          <w:ilvl w:val="0"/>
          <w:numId w:val="0"/>
        </w:num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have gone through the written submissions made in the Appeal by the Petitioner and written reply of the Respondent as well as oral submissions made by the Representatives of both the Petitioner and the Respondent alongwith material brought on record by both the sides</w:t>
      </w:r>
      <w:r w:rsidR="00A06C33">
        <w:rPr>
          <w:rFonts w:ascii="Times New Roman" w:hAnsi="Times New Roman" w:cs="Times New Roman"/>
          <w:sz w:val="28"/>
          <w:szCs w:val="28"/>
        </w:rPr>
        <w:t>.</w:t>
      </w:r>
    </w:p>
    <w:p w:rsidR="00A06C33" w:rsidRDefault="00A06C33" w:rsidP="00374248">
      <w:pPr>
        <w:pStyle w:val="ListBullet"/>
        <w:numPr>
          <w:ilvl w:val="0"/>
          <w:numId w:val="0"/>
        </w:num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issue requiring adjudication</w:t>
      </w:r>
      <w:r w:rsidR="00CD6B12">
        <w:rPr>
          <w:rFonts w:ascii="Times New Roman" w:hAnsi="Times New Roman" w:cs="Times New Roman"/>
          <w:sz w:val="28"/>
          <w:szCs w:val="28"/>
        </w:rPr>
        <w:t xml:space="preserve"> </w:t>
      </w:r>
      <w:r>
        <w:rPr>
          <w:rFonts w:ascii="Times New Roman" w:hAnsi="Times New Roman" w:cs="Times New Roman"/>
          <w:sz w:val="28"/>
          <w:szCs w:val="28"/>
        </w:rPr>
        <w:t xml:space="preserve">is the legitimacy of the </w:t>
      </w:r>
      <w:r w:rsidR="0004295A">
        <w:rPr>
          <w:rFonts w:ascii="Times New Roman" w:hAnsi="Times New Roman" w:cs="Times New Roman"/>
          <w:sz w:val="28"/>
          <w:szCs w:val="28"/>
        </w:rPr>
        <w:t xml:space="preserve">ToD rebate </w:t>
      </w:r>
      <w:r w:rsidR="00D34083">
        <w:rPr>
          <w:rFonts w:ascii="Times New Roman" w:hAnsi="Times New Roman" w:cs="Times New Roman"/>
          <w:sz w:val="28"/>
          <w:szCs w:val="28"/>
        </w:rPr>
        <w:t xml:space="preserve">claimed by the Petitioner from 01.10.2015 to 08.11.2016 and </w:t>
      </w:r>
      <w:r>
        <w:rPr>
          <w:rFonts w:ascii="Times New Roman" w:hAnsi="Times New Roman" w:cs="Times New Roman"/>
          <w:sz w:val="28"/>
          <w:szCs w:val="28"/>
        </w:rPr>
        <w:t>the Peak Load Violation (PLV) charges charged to the Petition</w:t>
      </w:r>
      <w:r w:rsidR="00CD6B12">
        <w:rPr>
          <w:rFonts w:ascii="Times New Roman" w:hAnsi="Times New Roman" w:cs="Times New Roman"/>
          <w:sz w:val="28"/>
          <w:szCs w:val="28"/>
        </w:rPr>
        <w:t>e</w:t>
      </w:r>
      <w:r>
        <w:rPr>
          <w:rFonts w:ascii="Times New Roman" w:hAnsi="Times New Roman" w:cs="Times New Roman"/>
          <w:sz w:val="28"/>
          <w:szCs w:val="28"/>
        </w:rPr>
        <w:t xml:space="preserve">r for </w:t>
      </w:r>
      <w:r w:rsidR="00D34083">
        <w:rPr>
          <w:rFonts w:ascii="Times New Roman" w:hAnsi="Times New Roman" w:cs="Times New Roman"/>
          <w:sz w:val="28"/>
          <w:szCs w:val="28"/>
        </w:rPr>
        <w:t xml:space="preserve">these </w:t>
      </w:r>
      <w:r>
        <w:rPr>
          <w:rFonts w:ascii="Times New Roman" w:hAnsi="Times New Roman" w:cs="Times New Roman"/>
          <w:sz w:val="28"/>
          <w:szCs w:val="28"/>
        </w:rPr>
        <w:t xml:space="preserve">violations </w:t>
      </w:r>
      <w:r w:rsidR="00137016">
        <w:rPr>
          <w:rFonts w:ascii="Times New Roman" w:hAnsi="Times New Roman" w:cs="Times New Roman"/>
          <w:sz w:val="28"/>
          <w:szCs w:val="28"/>
        </w:rPr>
        <w:t xml:space="preserve">during the period from 01.10.2015 to </w:t>
      </w:r>
      <w:r>
        <w:rPr>
          <w:rFonts w:ascii="Times New Roman" w:hAnsi="Times New Roman" w:cs="Times New Roman"/>
          <w:sz w:val="28"/>
          <w:szCs w:val="28"/>
        </w:rPr>
        <w:t>30.11.2015.</w:t>
      </w:r>
    </w:p>
    <w:p w:rsidR="00A06C33" w:rsidRDefault="00CD6B12" w:rsidP="00374248">
      <w:pPr>
        <w:pStyle w:val="ListBullet"/>
        <w:numPr>
          <w:ilvl w:val="0"/>
          <w:numId w:val="0"/>
        </w:numPr>
        <w:spacing w:line="480" w:lineRule="auto"/>
        <w:ind w:firstLine="720"/>
        <w:jc w:val="both"/>
        <w:rPr>
          <w:rFonts w:ascii="Times New Roman" w:hAnsi="Times New Roman" w:cs="Times New Roman"/>
          <w:i/>
          <w:sz w:val="28"/>
          <w:szCs w:val="28"/>
        </w:rPr>
      </w:pPr>
      <w:r>
        <w:rPr>
          <w:rFonts w:ascii="Times New Roman" w:hAnsi="Times New Roman" w:cs="Times New Roman"/>
          <w:i/>
          <w:sz w:val="28"/>
          <w:szCs w:val="28"/>
        </w:rPr>
        <w:t>My</w:t>
      </w:r>
      <w:r w:rsidR="00717617">
        <w:rPr>
          <w:rFonts w:ascii="Times New Roman" w:hAnsi="Times New Roman" w:cs="Times New Roman"/>
          <w:i/>
          <w:sz w:val="28"/>
          <w:szCs w:val="28"/>
        </w:rPr>
        <w:t xml:space="preserve"> analysis and </w:t>
      </w:r>
      <w:r>
        <w:rPr>
          <w:rFonts w:ascii="Times New Roman" w:hAnsi="Times New Roman" w:cs="Times New Roman"/>
          <w:i/>
          <w:sz w:val="28"/>
          <w:szCs w:val="28"/>
        </w:rPr>
        <w:t>findings</w:t>
      </w:r>
      <w:r w:rsidR="00717617">
        <w:rPr>
          <w:rFonts w:ascii="Times New Roman" w:hAnsi="Times New Roman" w:cs="Times New Roman"/>
          <w:i/>
          <w:sz w:val="28"/>
          <w:szCs w:val="28"/>
        </w:rPr>
        <w:t xml:space="preserve"> in this case are</w:t>
      </w:r>
      <w:r>
        <w:rPr>
          <w:rFonts w:ascii="Times New Roman" w:hAnsi="Times New Roman" w:cs="Times New Roman"/>
          <w:i/>
          <w:sz w:val="28"/>
          <w:szCs w:val="28"/>
        </w:rPr>
        <w:t xml:space="preserve"> deliberated as under:</w:t>
      </w:r>
    </w:p>
    <w:p w:rsidR="006747D1" w:rsidRDefault="00C01F2D" w:rsidP="008B02D1">
      <w:pPr>
        <w:pStyle w:val="ListBullet"/>
        <w:numPr>
          <w:ilvl w:val="0"/>
          <w:numId w:val="8"/>
        </w:numPr>
        <w:spacing w:line="480" w:lineRule="auto"/>
        <w:ind w:left="720"/>
        <w:jc w:val="both"/>
        <w:rPr>
          <w:rFonts w:ascii="Times New Roman" w:hAnsi="Times New Roman" w:cs="Times New Roman"/>
          <w:sz w:val="28"/>
          <w:szCs w:val="28"/>
        </w:rPr>
      </w:pPr>
      <w:r w:rsidRPr="00483A8C">
        <w:rPr>
          <w:rFonts w:ascii="Times New Roman" w:hAnsi="Times New Roman" w:cs="Times New Roman"/>
          <w:sz w:val="28"/>
          <w:szCs w:val="28"/>
        </w:rPr>
        <w:t>PR argued</w:t>
      </w:r>
      <w:r w:rsidR="003266E2" w:rsidRPr="00483A8C">
        <w:rPr>
          <w:rFonts w:ascii="Times New Roman" w:hAnsi="Times New Roman" w:cs="Times New Roman"/>
          <w:sz w:val="28"/>
          <w:szCs w:val="28"/>
        </w:rPr>
        <w:t xml:space="preserve"> </w:t>
      </w:r>
      <w:r w:rsidRPr="00483A8C">
        <w:rPr>
          <w:rFonts w:ascii="Times New Roman" w:hAnsi="Times New Roman" w:cs="Times New Roman"/>
          <w:sz w:val="28"/>
          <w:szCs w:val="28"/>
        </w:rPr>
        <w:t>that the connection of the Petition</w:t>
      </w:r>
      <w:r w:rsidR="003266E2" w:rsidRPr="00483A8C">
        <w:rPr>
          <w:rFonts w:ascii="Times New Roman" w:hAnsi="Times New Roman" w:cs="Times New Roman"/>
          <w:sz w:val="28"/>
          <w:szCs w:val="28"/>
        </w:rPr>
        <w:t>e</w:t>
      </w:r>
      <w:r w:rsidRPr="00483A8C">
        <w:rPr>
          <w:rFonts w:ascii="Times New Roman" w:hAnsi="Times New Roman" w:cs="Times New Roman"/>
          <w:sz w:val="28"/>
          <w:szCs w:val="28"/>
        </w:rPr>
        <w:t xml:space="preserve">r for </w:t>
      </w:r>
      <w:r w:rsidR="006D4BF0" w:rsidRPr="00483A8C">
        <w:rPr>
          <w:rFonts w:ascii="Times New Roman" w:hAnsi="Times New Roman" w:cs="Times New Roman"/>
          <w:sz w:val="28"/>
          <w:szCs w:val="28"/>
        </w:rPr>
        <w:t>L</w:t>
      </w:r>
      <w:r w:rsidRPr="00483A8C">
        <w:rPr>
          <w:rFonts w:ascii="Times New Roman" w:hAnsi="Times New Roman" w:cs="Times New Roman"/>
          <w:sz w:val="28"/>
          <w:szCs w:val="28"/>
        </w:rPr>
        <w:t xml:space="preserve">oad of 200kW </w:t>
      </w:r>
      <w:r w:rsidR="006D4BF0" w:rsidRPr="00483A8C">
        <w:rPr>
          <w:rFonts w:ascii="Times New Roman" w:hAnsi="Times New Roman" w:cs="Times New Roman"/>
          <w:sz w:val="28"/>
          <w:szCs w:val="28"/>
        </w:rPr>
        <w:t xml:space="preserve">and CD of </w:t>
      </w:r>
      <w:r w:rsidRPr="00483A8C">
        <w:rPr>
          <w:rFonts w:ascii="Times New Roman" w:hAnsi="Times New Roman" w:cs="Times New Roman"/>
          <w:sz w:val="28"/>
          <w:szCs w:val="28"/>
        </w:rPr>
        <w:t>222kVA</w:t>
      </w:r>
      <w:r w:rsidR="00671D3C">
        <w:rPr>
          <w:rFonts w:ascii="Times New Roman" w:hAnsi="Times New Roman" w:cs="Times New Roman"/>
          <w:sz w:val="28"/>
          <w:szCs w:val="28"/>
        </w:rPr>
        <w:t xml:space="preserve"> (LS category)</w:t>
      </w:r>
      <w:r w:rsidRPr="00483A8C">
        <w:rPr>
          <w:rFonts w:ascii="Times New Roman" w:hAnsi="Times New Roman" w:cs="Times New Roman"/>
          <w:sz w:val="28"/>
          <w:szCs w:val="28"/>
        </w:rPr>
        <w:t xml:space="preserve"> was released </w:t>
      </w:r>
      <w:r w:rsidR="00483A8C" w:rsidRPr="00483A8C">
        <w:rPr>
          <w:rFonts w:ascii="Times New Roman" w:hAnsi="Times New Roman" w:cs="Times New Roman"/>
          <w:sz w:val="28"/>
          <w:szCs w:val="28"/>
        </w:rPr>
        <w:t>on</w:t>
      </w:r>
      <w:r w:rsidRPr="00483A8C">
        <w:rPr>
          <w:rFonts w:ascii="Times New Roman" w:hAnsi="Times New Roman" w:cs="Times New Roman"/>
          <w:sz w:val="28"/>
          <w:szCs w:val="28"/>
        </w:rPr>
        <w:t xml:space="preserve"> 01.10.2015 </w:t>
      </w:r>
      <w:r w:rsidR="00483A8C" w:rsidRPr="00483A8C">
        <w:rPr>
          <w:rFonts w:ascii="Times New Roman" w:hAnsi="Times New Roman" w:cs="Times New Roman"/>
          <w:sz w:val="28"/>
          <w:szCs w:val="28"/>
        </w:rPr>
        <w:t>f</w:t>
      </w:r>
      <w:r w:rsidRPr="00483A8C">
        <w:rPr>
          <w:rFonts w:ascii="Times New Roman" w:hAnsi="Times New Roman" w:cs="Times New Roman"/>
          <w:sz w:val="28"/>
          <w:szCs w:val="28"/>
        </w:rPr>
        <w:t>o</w:t>
      </w:r>
      <w:r w:rsidR="00483A8C" w:rsidRPr="00483A8C">
        <w:rPr>
          <w:rFonts w:ascii="Times New Roman" w:hAnsi="Times New Roman" w:cs="Times New Roman"/>
          <w:sz w:val="28"/>
          <w:szCs w:val="28"/>
        </w:rPr>
        <w:t>r</w:t>
      </w:r>
      <w:r w:rsidRPr="00483A8C">
        <w:rPr>
          <w:rFonts w:ascii="Times New Roman" w:hAnsi="Times New Roman" w:cs="Times New Roman"/>
          <w:sz w:val="28"/>
          <w:szCs w:val="28"/>
        </w:rPr>
        <w:t xml:space="preserve"> General industry, while the scheme for ToD Tariff for </w:t>
      </w:r>
      <w:r w:rsidR="006D4BF0" w:rsidRPr="00483A8C">
        <w:rPr>
          <w:rFonts w:ascii="Times New Roman" w:hAnsi="Times New Roman" w:cs="Times New Roman"/>
          <w:sz w:val="28"/>
          <w:szCs w:val="28"/>
        </w:rPr>
        <w:t>L</w:t>
      </w:r>
      <w:r w:rsidRPr="00483A8C">
        <w:rPr>
          <w:rFonts w:ascii="Times New Roman" w:hAnsi="Times New Roman" w:cs="Times New Roman"/>
          <w:sz w:val="28"/>
          <w:szCs w:val="28"/>
        </w:rPr>
        <w:t>arge Supply/Medium S</w:t>
      </w:r>
      <w:r w:rsidR="003266E2" w:rsidRPr="00483A8C">
        <w:rPr>
          <w:rFonts w:ascii="Times New Roman" w:hAnsi="Times New Roman" w:cs="Times New Roman"/>
          <w:sz w:val="28"/>
          <w:szCs w:val="28"/>
        </w:rPr>
        <w:t>u</w:t>
      </w:r>
      <w:r w:rsidRPr="00483A8C">
        <w:rPr>
          <w:rFonts w:ascii="Times New Roman" w:hAnsi="Times New Roman" w:cs="Times New Roman"/>
          <w:sz w:val="28"/>
          <w:szCs w:val="28"/>
        </w:rPr>
        <w:t xml:space="preserve">pply </w:t>
      </w:r>
      <w:r w:rsidR="00D82806">
        <w:rPr>
          <w:rFonts w:ascii="Times New Roman" w:hAnsi="Times New Roman" w:cs="Times New Roman"/>
          <w:sz w:val="28"/>
          <w:szCs w:val="28"/>
        </w:rPr>
        <w:t xml:space="preserve">Industrial </w:t>
      </w:r>
      <w:r w:rsidR="00D66789">
        <w:rPr>
          <w:rFonts w:ascii="Times New Roman" w:hAnsi="Times New Roman" w:cs="Times New Roman"/>
          <w:sz w:val="28"/>
          <w:szCs w:val="28"/>
        </w:rPr>
        <w:t>C</w:t>
      </w:r>
      <w:r w:rsidR="00D82806">
        <w:rPr>
          <w:rFonts w:ascii="Times New Roman" w:hAnsi="Times New Roman" w:cs="Times New Roman"/>
          <w:sz w:val="28"/>
          <w:szCs w:val="28"/>
        </w:rPr>
        <w:t xml:space="preserve">ategory </w:t>
      </w:r>
      <w:r w:rsidRPr="00483A8C">
        <w:rPr>
          <w:rFonts w:ascii="Times New Roman" w:hAnsi="Times New Roman" w:cs="Times New Roman"/>
          <w:sz w:val="28"/>
          <w:szCs w:val="28"/>
        </w:rPr>
        <w:t>co</w:t>
      </w:r>
      <w:r w:rsidR="003266E2" w:rsidRPr="00483A8C">
        <w:rPr>
          <w:rFonts w:ascii="Times New Roman" w:hAnsi="Times New Roman" w:cs="Times New Roman"/>
          <w:sz w:val="28"/>
          <w:szCs w:val="28"/>
        </w:rPr>
        <w:t>n</w:t>
      </w:r>
      <w:r w:rsidRPr="00483A8C">
        <w:rPr>
          <w:rFonts w:ascii="Times New Roman" w:hAnsi="Times New Roman" w:cs="Times New Roman"/>
          <w:sz w:val="28"/>
          <w:szCs w:val="28"/>
        </w:rPr>
        <w:t>sumers was introduced vi</w:t>
      </w:r>
      <w:r w:rsidR="003266E2" w:rsidRPr="00483A8C">
        <w:rPr>
          <w:rFonts w:ascii="Times New Roman" w:hAnsi="Times New Roman" w:cs="Times New Roman"/>
          <w:sz w:val="28"/>
          <w:szCs w:val="28"/>
        </w:rPr>
        <w:t>d</w:t>
      </w:r>
      <w:r w:rsidRPr="00483A8C">
        <w:rPr>
          <w:rFonts w:ascii="Times New Roman" w:hAnsi="Times New Roman" w:cs="Times New Roman"/>
          <w:sz w:val="28"/>
          <w:szCs w:val="28"/>
        </w:rPr>
        <w:t>e CC No. 16/2015 dated 07.05.2015 effective from</w:t>
      </w:r>
      <w:r w:rsidR="006D4BF0" w:rsidRPr="00483A8C">
        <w:rPr>
          <w:rFonts w:ascii="Times New Roman" w:hAnsi="Times New Roman" w:cs="Times New Roman"/>
          <w:sz w:val="28"/>
          <w:szCs w:val="28"/>
        </w:rPr>
        <w:t xml:space="preserve"> </w:t>
      </w:r>
      <w:r w:rsidRPr="00483A8C">
        <w:rPr>
          <w:rFonts w:ascii="Times New Roman" w:hAnsi="Times New Roman" w:cs="Times New Roman"/>
          <w:sz w:val="28"/>
          <w:szCs w:val="28"/>
        </w:rPr>
        <w:t xml:space="preserve">01.10.2015 to 31.03.2016 for </w:t>
      </w:r>
      <w:r w:rsidR="00483A8C" w:rsidRPr="00483A8C">
        <w:rPr>
          <w:rFonts w:ascii="Times New Roman" w:hAnsi="Times New Roman" w:cs="Times New Roman"/>
          <w:sz w:val="28"/>
          <w:szCs w:val="28"/>
        </w:rPr>
        <w:t xml:space="preserve">such consumers </w:t>
      </w:r>
      <w:r w:rsidRPr="00483A8C">
        <w:rPr>
          <w:rFonts w:ascii="Times New Roman" w:hAnsi="Times New Roman" w:cs="Times New Roman"/>
          <w:sz w:val="28"/>
          <w:szCs w:val="28"/>
        </w:rPr>
        <w:t xml:space="preserve">opting </w:t>
      </w:r>
      <w:r w:rsidR="00483A8C" w:rsidRPr="00483A8C">
        <w:rPr>
          <w:rFonts w:ascii="Times New Roman" w:hAnsi="Times New Roman" w:cs="Times New Roman"/>
          <w:sz w:val="28"/>
          <w:szCs w:val="28"/>
        </w:rPr>
        <w:t xml:space="preserve">for </w:t>
      </w:r>
      <w:r w:rsidRPr="00483A8C">
        <w:rPr>
          <w:rFonts w:ascii="Times New Roman" w:hAnsi="Times New Roman" w:cs="Times New Roman"/>
          <w:sz w:val="28"/>
          <w:szCs w:val="28"/>
        </w:rPr>
        <w:t xml:space="preserve">ToD tariff by 15.09.2015.  Besides, instructions relating to ToD Tariff </w:t>
      </w:r>
      <w:r w:rsidR="003266E2" w:rsidRPr="00483A8C">
        <w:rPr>
          <w:rFonts w:ascii="Times New Roman" w:hAnsi="Times New Roman" w:cs="Times New Roman"/>
          <w:sz w:val="28"/>
          <w:szCs w:val="28"/>
        </w:rPr>
        <w:t>a</w:t>
      </w:r>
      <w:r w:rsidRPr="00483A8C">
        <w:rPr>
          <w:rFonts w:ascii="Times New Roman" w:hAnsi="Times New Roman" w:cs="Times New Roman"/>
          <w:sz w:val="28"/>
          <w:szCs w:val="28"/>
        </w:rPr>
        <w:t xml:space="preserve">s well as </w:t>
      </w:r>
      <w:r w:rsidR="00671D3C">
        <w:rPr>
          <w:rFonts w:ascii="Times New Roman" w:hAnsi="Times New Roman" w:cs="Times New Roman"/>
          <w:sz w:val="28"/>
          <w:szCs w:val="28"/>
        </w:rPr>
        <w:t>Peak Load Hour Restrictions (</w:t>
      </w:r>
      <w:r w:rsidRPr="00483A8C">
        <w:rPr>
          <w:rFonts w:ascii="Times New Roman" w:hAnsi="Times New Roman" w:cs="Times New Roman"/>
          <w:sz w:val="28"/>
          <w:szCs w:val="28"/>
        </w:rPr>
        <w:t>PLHRs</w:t>
      </w:r>
      <w:r w:rsidR="00671D3C">
        <w:rPr>
          <w:rFonts w:ascii="Times New Roman" w:hAnsi="Times New Roman" w:cs="Times New Roman"/>
          <w:sz w:val="28"/>
          <w:szCs w:val="28"/>
        </w:rPr>
        <w:t>)</w:t>
      </w:r>
      <w:r w:rsidRPr="00483A8C">
        <w:rPr>
          <w:rFonts w:ascii="Times New Roman" w:hAnsi="Times New Roman" w:cs="Times New Roman"/>
          <w:sz w:val="28"/>
          <w:szCs w:val="28"/>
        </w:rPr>
        <w:t xml:space="preserve">, if any, were not got noted from the Petitioner at the time of release of connection on </w:t>
      </w:r>
      <w:r w:rsidRPr="00483A8C">
        <w:rPr>
          <w:rFonts w:ascii="Times New Roman" w:hAnsi="Times New Roman" w:cs="Times New Roman"/>
          <w:sz w:val="28"/>
          <w:szCs w:val="28"/>
        </w:rPr>
        <w:lastRenderedPageBreak/>
        <w:t>01.10.2015.</w:t>
      </w:r>
      <w:r w:rsidR="00483A8C">
        <w:rPr>
          <w:rFonts w:ascii="Times New Roman" w:hAnsi="Times New Roman" w:cs="Times New Roman"/>
          <w:sz w:val="28"/>
          <w:szCs w:val="28"/>
        </w:rPr>
        <w:t xml:space="preserve"> </w:t>
      </w:r>
      <w:r w:rsidR="00D82806">
        <w:rPr>
          <w:rFonts w:ascii="Times New Roman" w:hAnsi="Times New Roman" w:cs="Times New Roman"/>
          <w:sz w:val="28"/>
          <w:szCs w:val="28"/>
        </w:rPr>
        <w:t xml:space="preserve">  </w:t>
      </w:r>
      <w:r w:rsidR="006D4BF0" w:rsidRPr="00483A8C">
        <w:rPr>
          <w:rFonts w:ascii="Times New Roman" w:hAnsi="Times New Roman" w:cs="Times New Roman"/>
          <w:sz w:val="28"/>
          <w:szCs w:val="28"/>
        </w:rPr>
        <w:t>PR also stated t</w:t>
      </w:r>
      <w:r w:rsidR="00FA5323" w:rsidRPr="00483A8C">
        <w:rPr>
          <w:rFonts w:ascii="Times New Roman" w:hAnsi="Times New Roman" w:cs="Times New Roman"/>
          <w:sz w:val="28"/>
          <w:szCs w:val="28"/>
        </w:rPr>
        <w:t>hat on 09.11.2015</w:t>
      </w:r>
      <w:r w:rsidR="00D66789">
        <w:rPr>
          <w:rFonts w:ascii="Times New Roman" w:hAnsi="Times New Roman" w:cs="Times New Roman"/>
          <w:sz w:val="28"/>
          <w:szCs w:val="28"/>
        </w:rPr>
        <w:t>,</w:t>
      </w:r>
      <w:r w:rsidR="00FA5323" w:rsidRPr="00483A8C">
        <w:rPr>
          <w:rFonts w:ascii="Times New Roman" w:hAnsi="Times New Roman" w:cs="Times New Roman"/>
          <w:sz w:val="28"/>
          <w:szCs w:val="28"/>
        </w:rPr>
        <w:t xml:space="preserve"> at </w:t>
      </w:r>
      <w:r w:rsidR="009C6CD8">
        <w:rPr>
          <w:rFonts w:ascii="Times New Roman" w:hAnsi="Times New Roman" w:cs="Times New Roman"/>
          <w:sz w:val="28"/>
          <w:szCs w:val="28"/>
        </w:rPr>
        <w:t xml:space="preserve">the </w:t>
      </w:r>
      <w:r w:rsidR="00FA5323" w:rsidRPr="00483A8C">
        <w:rPr>
          <w:rFonts w:ascii="Times New Roman" w:hAnsi="Times New Roman" w:cs="Times New Roman"/>
          <w:sz w:val="28"/>
          <w:szCs w:val="28"/>
        </w:rPr>
        <w:t>time of recording monthly readings</w:t>
      </w:r>
      <w:r w:rsidR="009C6CD8">
        <w:rPr>
          <w:rFonts w:ascii="Times New Roman" w:hAnsi="Times New Roman" w:cs="Times New Roman"/>
          <w:sz w:val="28"/>
          <w:szCs w:val="28"/>
        </w:rPr>
        <w:t>,</w:t>
      </w:r>
      <w:r w:rsidR="00FA5323" w:rsidRPr="00483A8C">
        <w:rPr>
          <w:rFonts w:ascii="Times New Roman" w:hAnsi="Times New Roman" w:cs="Times New Roman"/>
          <w:sz w:val="28"/>
          <w:szCs w:val="28"/>
        </w:rPr>
        <w:t xml:space="preserve"> Shri Jai Inder Maheshwari, AEE told </w:t>
      </w:r>
      <w:r w:rsidR="009C6CD8">
        <w:rPr>
          <w:rFonts w:ascii="Times New Roman" w:hAnsi="Times New Roman" w:cs="Times New Roman"/>
          <w:sz w:val="28"/>
          <w:szCs w:val="28"/>
        </w:rPr>
        <w:t xml:space="preserve">the Petitioner </w:t>
      </w:r>
      <w:r w:rsidR="003C71AE" w:rsidRPr="00483A8C">
        <w:rPr>
          <w:rFonts w:ascii="Times New Roman" w:hAnsi="Times New Roman" w:cs="Times New Roman"/>
          <w:sz w:val="28"/>
          <w:szCs w:val="28"/>
        </w:rPr>
        <w:t xml:space="preserve">about ToD scheme introduced </w:t>
      </w:r>
      <w:r w:rsidR="00337701" w:rsidRPr="00483A8C">
        <w:rPr>
          <w:rFonts w:ascii="Times New Roman" w:hAnsi="Times New Roman" w:cs="Times New Roman"/>
          <w:sz w:val="28"/>
          <w:szCs w:val="28"/>
        </w:rPr>
        <w:t xml:space="preserve">by the PSPCL, hence, </w:t>
      </w:r>
      <w:r w:rsidR="000A15D3">
        <w:rPr>
          <w:rFonts w:ascii="Times New Roman" w:hAnsi="Times New Roman" w:cs="Times New Roman"/>
          <w:sz w:val="28"/>
          <w:szCs w:val="28"/>
        </w:rPr>
        <w:t xml:space="preserve">the Petitioner </w:t>
      </w:r>
      <w:r w:rsidR="00337701" w:rsidRPr="00483A8C">
        <w:rPr>
          <w:rFonts w:ascii="Times New Roman" w:hAnsi="Times New Roman" w:cs="Times New Roman"/>
          <w:sz w:val="28"/>
          <w:szCs w:val="28"/>
        </w:rPr>
        <w:t>handed over the request</w:t>
      </w:r>
      <w:r w:rsidR="000A15D3">
        <w:rPr>
          <w:rFonts w:ascii="Times New Roman" w:hAnsi="Times New Roman" w:cs="Times New Roman"/>
          <w:sz w:val="28"/>
          <w:szCs w:val="28"/>
        </w:rPr>
        <w:t xml:space="preserve">/option for </w:t>
      </w:r>
      <w:r w:rsidR="00337701" w:rsidRPr="00483A8C">
        <w:rPr>
          <w:rFonts w:ascii="Times New Roman" w:hAnsi="Times New Roman" w:cs="Times New Roman"/>
          <w:sz w:val="28"/>
          <w:szCs w:val="28"/>
        </w:rPr>
        <w:t xml:space="preserve">ToD Tariff w.e.f. 09.11.2015 </w:t>
      </w:r>
      <w:r w:rsidR="003D4C27">
        <w:rPr>
          <w:rFonts w:ascii="Times New Roman" w:hAnsi="Times New Roman" w:cs="Times New Roman"/>
          <w:sz w:val="28"/>
          <w:szCs w:val="28"/>
        </w:rPr>
        <w:t xml:space="preserve">and took the </w:t>
      </w:r>
      <w:r w:rsidR="00D66789">
        <w:rPr>
          <w:rFonts w:ascii="Times New Roman" w:hAnsi="Times New Roman" w:cs="Times New Roman"/>
          <w:sz w:val="28"/>
          <w:szCs w:val="28"/>
        </w:rPr>
        <w:t>acknowledgement.  This fact was admitted by the Respondent in the proceeding dated 28.07.2017 in the Forum.</w:t>
      </w:r>
      <w:r w:rsidR="001601A3">
        <w:rPr>
          <w:rFonts w:ascii="Times New Roman" w:hAnsi="Times New Roman" w:cs="Times New Roman"/>
          <w:sz w:val="28"/>
          <w:szCs w:val="28"/>
        </w:rPr>
        <w:t xml:space="preserve">  As per </w:t>
      </w:r>
      <w:r w:rsidR="001D1AD9" w:rsidRPr="00483A8C">
        <w:rPr>
          <w:rFonts w:ascii="Times New Roman" w:hAnsi="Times New Roman" w:cs="Times New Roman"/>
          <w:sz w:val="28"/>
          <w:szCs w:val="28"/>
        </w:rPr>
        <w:t>the said circular</w:t>
      </w:r>
      <w:r w:rsidR="001601A3">
        <w:rPr>
          <w:rFonts w:ascii="Times New Roman" w:hAnsi="Times New Roman" w:cs="Times New Roman"/>
          <w:sz w:val="28"/>
          <w:szCs w:val="28"/>
        </w:rPr>
        <w:t>,</w:t>
      </w:r>
      <w:r w:rsidR="001D1AD9" w:rsidRPr="00483A8C">
        <w:rPr>
          <w:rFonts w:ascii="Times New Roman" w:hAnsi="Times New Roman" w:cs="Times New Roman"/>
          <w:sz w:val="28"/>
          <w:szCs w:val="28"/>
        </w:rPr>
        <w:t xml:space="preserve"> </w:t>
      </w:r>
      <w:r w:rsidR="003650BB">
        <w:rPr>
          <w:rFonts w:ascii="Times New Roman" w:hAnsi="Times New Roman" w:cs="Times New Roman"/>
          <w:sz w:val="28"/>
          <w:szCs w:val="28"/>
        </w:rPr>
        <w:t>time</w:t>
      </w:r>
      <w:r w:rsidR="00671D3C">
        <w:rPr>
          <w:rFonts w:ascii="Times New Roman" w:hAnsi="Times New Roman" w:cs="Times New Roman"/>
          <w:sz w:val="28"/>
          <w:szCs w:val="28"/>
        </w:rPr>
        <w:t xml:space="preserve"> of fifteen days</w:t>
      </w:r>
      <w:r w:rsidR="003650BB">
        <w:rPr>
          <w:rFonts w:ascii="Times New Roman" w:hAnsi="Times New Roman" w:cs="Times New Roman"/>
          <w:sz w:val="28"/>
          <w:szCs w:val="28"/>
        </w:rPr>
        <w:t xml:space="preserve"> was given </w:t>
      </w:r>
      <w:r w:rsidR="001D1AD9" w:rsidRPr="00483A8C">
        <w:rPr>
          <w:rFonts w:ascii="Times New Roman" w:hAnsi="Times New Roman" w:cs="Times New Roman"/>
          <w:sz w:val="28"/>
          <w:szCs w:val="28"/>
        </w:rPr>
        <w:t xml:space="preserve">for replacement of </w:t>
      </w:r>
      <w:r w:rsidR="003650BB">
        <w:rPr>
          <w:rFonts w:ascii="Times New Roman" w:hAnsi="Times New Roman" w:cs="Times New Roman"/>
          <w:sz w:val="28"/>
          <w:szCs w:val="28"/>
        </w:rPr>
        <w:t xml:space="preserve">the existing </w:t>
      </w:r>
      <w:r w:rsidR="00541C11">
        <w:rPr>
          <w:rFonts w:ascii="Times New Roman" w:hAnsi="Times New Roman" w:cs="Times New Roman"/>
          <w:sz w:val="28"/>
          <w:szCs w:val="28"/>
        </w:rPr>
        <w:t xml:space="preserve">Energy </w:t>
      </w:r>
      <w:r w:rsidR="003650BB">
        <w:rPr>
          <w:rFonts w:ascii="Times New Roman" w:hAnsi="Times New Roman" w:cs="Times New Roman"/>
          <w:sz w:val="28"/>
          <w:szCs w:val="28"/>
        </w:rPr>
        <w:t>M</w:t>
      </w:r>
      <w:r w:rsidR="001D1AD9" w:rsidRPr="00483A8C">
        <w:rPr>
          <w:rFonts w:ascii="Times New Roman" w:hAnsi="Times New Roman" w:cs="Times New Roman"/>
          <w:sz w:val="28"/>
          <w:szCs w:val="28"/>
        </w:rPr>
        <w:t xml:space="preserve">eter, whereas in the case </w:t>
      </w:r>
      <w:r w:rsidR="003650BB">
        <w:rPr>
          <w:rFonts w:ascii="Times New Roman" w:hAnsi="Times New Roman" w:cs="Times New Roman"/>
          <w:sz w:val="28"/>
          <w:szCs w:val="28"/>
        </w:rPr>
        <w:t xml:space="preserve">of the </w:t>
      </w:r>
      <w:r w:rsidR="00005DAC">
        <w:rPr>
          <w:rFonts w:ascii="Times New Roman" w:hAnsi="Times New Roman" w:cs="Times New Roman"/>
          <w:sz w:val="28"/>
          <w:szCs w:val="28"/>
        </w:rPr>
        <w:t>P</w:t>
      </w:r>
      <w:r w:rsidR="003650BB">
        <w:rPr>
          <w:rFonts w:ascii="Times New Roman" w:hAnsi="Times New Roman" w:cs="Times New Roman"/>
          <w:sz w:val="28"/>
          <w:szCs w:val="28"/>
        </w:rPr>
        <w:t xml:space="preserve">etitioner, </w:t>
      </w:r>
      <w:r w:rsidR="001D1AD9" w:rsidRPr="00483A8C">
        <w:rPr>
          <w:rFonts w:ascii="Times New Roman" w:hAnsi="Times New Roman" w:cs="Times New Roman"/>
          <w:sz w:val="28"/>
          <w:szCs w:val="28"/>
        </w:rPr>
        <w:t>DLM</w:t>
      </w:r>
      <w:r w:rsidR="00D66789">
        <w:rPr>
          <w:rFonts w:ascii="Times New Roman" w:hAnsi="Times New Roman" w:cs="Times New Roman"/>
          <w:sz w:val="28"/>
          <w:szCs w:val="28"/>
        </w:rPr>
        <w:t>S compliant Energy M</w:t>
      </w:r>
      <w:r w:rsidR="001D1AD9" w:rsidRPr="00483A8C">
        <w:rPr>
          <w:rFonts w:ascii="Times New Roman" w:hAnsi="Times New Roman" w:cs="Times New Roman"/>
          <w:sz w:val="28"/>
          <w:szCs w:val="28"/>
        </w:rPr>
        <w:t xml:space="preserve">eter </w:t>
      </w:r>
      <w:r w:rsidR="003517E2">
        <w:rPr>
          <w:rFonts w:ascii="Times New Roman" w:hAnsi="Times New Roman" w:cs="Times New Roman"/>
          <w:sz w:val="28"/>
          <w:szCs w:val="28"/>
        </w:rPr>
        <w:t xml:space="preserve">had </w:t>
      </w:r>
      <w:r w:rsidR="001D1AD9" w:rsidRPr="00483A8C">
        <w:rPr>
          <w:rFonts w:ascii="Times New Roman" w:hAnsi="Times New Roman" w:cs="Times New Roman"/>
          <w:sz w:val="28"/>
          <w:szCs w:val="28"/>
        </w:rPr>
        <w:t xml:space="preserve">already </w:t>
      </w:r>
      <w:r w:rsidR="003517E2">
        <w:rPr>
          <w:rFonts w:ascii="Times New Roman" w:hAnsi="Times New Roman" w:cs="Times New Roman"/>
          <w:sz w:val="28"/>
          <w:szCs w:val="28"/>
        </w:rPr>
        <w:t xml:space="preserve">been </w:t>
      </w:r>
      <w:r w:rsidR="001D1AD9" w:rsidRPr="00483A8C">
        <w:rPr>
          <w:rFonts w:ascii="Times New Roman" w:hAnsi="Times New Roman" w:cs="Times New Roman"/>
          <w:sz w:val="28"/>
          <w:szCs w:val="28"/>
        </w:rPr>
        <w:t>installed at the time of releas</w:t>
      </w:r>
      <w:r w:rsidR="003517E2">
        <w:rPr>
          <w:rFonts w:ascii="Times New Roman" w:hAnsi="Times New Roman" w:cs="Times New Roman"/>
          <w:sz w:val="28"/>
          <w:szCs w:val="28"/>
        </w:rPr>
        <w:t xml:space="preserve">e of </w:t>
      </w:r>
      <w:r w:rsidR="001D1AD9" w:rsidRPr="00483A8C">
        <w:rPr>
          <w:rFonts w:ascii="Times New Roman" w:hAnsi="Times New Roman" w:cs="Times New Roman"/>
          <w:sz w:val="28"/>
          <w:szCs w:val="28"/>
        </w:rPr>
        <w:t>the connection</w:t>
      </w:r>
      <w:r w:rsidR="003517E2">
        <w:rPr>
          <w:rFonts w:ascii="Times New Roman" w:hAnsi="Times New Roman" w:cs="Times New Roman"/>
          <w:sz w:val="28"/>
          <w:szCs w:val="28"/>
        </w:rPr>
        <w:t xml:space="preserve">.  Besides, the Respondent had, with it, the information available about the </w:t>
      </w:r>
      <w:r w:rsidR="007C3AE3">
        <w:rPr>
          <w:rFonts w:ascii="Times New Roman" w:hAnsi="Times New Roman" w:cs="Times New Roman"/>
          <w:sz w:val="28"/>
          <w:szCs w:val="28"/>
        </w:rPr>
        <w:t xml:space="preserve">energy </w:t>
      </w:r>
      <w:r w:rsidR="003517E2">
        <w:rPr>
          <w:rFonts w:ascii="Times New Roman" w:hAnsi="Times New Roman" w:cs="Times New Roman"/>
          <w:sz w:val="28"/>
          <w:szCs w:val="28"/>
        </w:rPr>
        <w:t xml:space="preserve">units consumed from 18:00 hours to 22:00 hours </w:t>
      </w:r>
      <w:r w:rsidR="00B85087">
        <w:rPr>
          <w:rFonts w:ascii="Times New Roman" w:hAnsi="Times New Roman" w:cs="Times New Roman"/>
          <w:sz w:val="28"/>
          <w:szCs w:val="28"/>
        </w:rPr>
        <w:t>a</w:t>
      </w:r>
      <w:r w:rsidR="003517E2">
        <w:rPr>
          <w:rFonts w:ascii="Times New Roman" w:hAnsi="Times New Roman" w:cs="Times New Roman"/>
          <w:sz w:val="28"/>
          <w:szCs w:val="28"/>
        </w:rPr>
        <w:t xml:space="preserve">nd from 22:00 hours to 06:00 hours </w:t>
      </w:r>
      <w:r w:rsidR="00671D3C">
        <w:rPr>
          <w:rFonts w:ascii="Times New Roman" w:hAnsi="Times New Roman" w:cs="Times New Roman"/>
          <w:sz w:val="28"/>
          <w:szCs w:val="28"/>
        </w:rPr>
        <w:t xml:space="preserve">from </w:t>
      </w:r>
      <w:r w:rsidR="003517E2">
        <w:rPr>
          <w:rFonts w:ascii="Times New Roman" w:hAnsi="Times New Roman" w:cs="Times New Roman"/>
          <w:sz w:val="28"/>
          <w:szCs w:val="28"/>
        </w:rPr>
        <w:t>the next day</w:t>
      </w:r>
      <w:r w:rsidR="00671D3C">
        <w:rPr>
          <w:rFonts w:ascii="Times New Roman" w:hAnsi="Times New Roman" w:cs="Times New Roman"/>
          <w:sz w:val="28"/>
          <w:szCs w:val="28"/>
        </w:rPr>
        <w:t xml:space="preserve"> onwards</w:t>
      </w:r>
      <w:r w:rsidR="003517E2">
        <w:rPr>
          <w:rFonts w:ascii="Times New Roman" w:hAnsi="Times New Roman" w:cs="Times New Roman"/>
          <w:sz w:val="28"/>
          <w:szCs w:val="28"/>
        </w:rPr>
        <w:t>.  H</w:t>
      </w:r>
      <w:r w:rsidR="001D1AD9" w:rsidRPr="00483A8C">
        <w:rPr>
          <w:rFonts w:ascii="Times New Roman" w:hAnsi="Times New Roman" w:cs="Times New Roman"/>
          <w:sz w:val="28"/>
          <w:szCs w:val="28"/>
        </w:rPr>
        <w:t>ence, there was no hitch in implementation of ToD tariff from 09.11.2015</w:t>
      </w:r>
      <w:r w:rsidR="00F33F16" w:rsidRPr="00483A8C">
        <w:rPr>
          <w:rFonts w:ascii="Times New Roman" w:hAnsi="Times New Roman" w:cs="Times New Roman"/>
          <w:sz w:val="28"/>
          <w:szCs w:val="28"/>
        </w:rPr>
        <w:t>.</w:t>
      </w:r>
      <w:r w:rsidR="006D4BF0" w:rsidRPr="00483A8C">
        <w:rPr>
          <w:rFonts w:ascii="Times New Roman" w:hAnsi="Times New Roman" w:cs="Times New Roman"/>
          <w:sz w:val="28"/>
          <w:szCs w:val="28"/>
        </w:rPr>
        <w:t xml:space="preserve">  </w:t>
      </w:r>
    </w:p>
    <w:p w:rsidR="00093E7F" w:rsidRDefault="008B02D1" w:rsidP="008B02D1">
      <w:pPr>
        <w:pStyle w:val="ListBullet"/>
        <w:numPr>
          <w:ilvl w:val="0"/>
          <w:numId w:val="0"/>
        </w:numPr>
        <w:spacing w:line="480" w:lineRule="auto"/>
        <w:ind w:left="81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93E7F">
        <w:rPr>
          <w:rFonts w:ascii="Times New Roman" w:hAnsi="Times New Roman" w:cs="Times New Roman"/>
          <w:sz w:val="28"/>
          <w:szCs w:val="28"/>
        </w:rPr>
        <w:t xml:space="preserve">The Respondent </w:t>
      </w:r>
      <w:r w:rsidR="004721E3">
        <w:rPr>
          <w:rFonts w:ascii="Times New Roman" w:hAnsi="Times New Roman" w:cs="Times New Roman"/>
          <w:sz w:val="28"/>
          <w:szCs w:val="28"/>
        </w:rPr>
        <w:t>submitted</w:t>
      </w:r>
      <w:r w:rsidR="00093E7F">
        <w:rPr>
          <w:rFonts w:ascii="Times New Roman" w:hAnsi="Times New Roman" w:cs="Times New Roman"/>
          <w:sz w:val="28"/>
          <w:szCs w:val="28"/>
        </w:rPr>
        <w:t xml:space="preserve"> that in the present case, the connection of the Petitioner was released on 01.10.2015 whereas Large Supply Industrial category consumers were given the opportunity to opt for ToD Tariff by 15.09.2015 as per CC No. 16/2015 dated 07.05.2015.</w:t>
      </w:r>
    </w:p>
    <w:p w:rsidR="00093E7F" w:rsidRDefault="00093E7F" w:rsidP="00093E7F">
      <w:pPr>
        <w:pStyle w:val="ListBullet"/>
        <w:numPr>
          <w:ilvl w:val="0"/>
          <w:numId w:val="0"/>
        </w:numPr>
        <w:spacing w:line="480" w:lineRule="auto"/>
        <w:ind w:firstLine="720"/>
        <w:jc w:val="both"/>
        <w:rPr>
          <w:rFonts w:ascii="Times New Roman" w:hAnsi="Times New Roman" w:cs="Times New Roman"/>
          <w:sz w:val="28"/>
          <w:szCs w:val="28"/>
        </w:rPr>
      </w:pPr>
    </w:p>
    <w:p w:rsidR="00093E7F" w:rsidRDefault="00093E7F" w:rsidP="00EC5E4B">
      <w:pPr>
        <w:pStyle w:val="ListBullet"/>
        <w:numPr>
          <w:ilvl w:val="0"/>
          <w:numId w:val="0"/>
        </w:numPr>
        <w:spacing w:line="480" w:lineRule="auto"/>
        <w:ind w:firstLine="795"/>
        <w:jc w:val="both"/>
        <w:rPr>
          <w:rFonts w:ascii="Times New Roman" w:hAnsi="Times New Roman" w:cs="Times New Roman"/>
          <w:sz w:val="28"/>
          <w:szCs w:val="28"/>
        </w:rPr>
      </w:pPr>
    </w:p>
    <w:p w:rsidR="00881EC7" w:rsidRDefault="00D4696F" w:rsidP="0033146C">
      <w:pPr>
        <w:pStyle w:val="ListBullet"/>
        <w:numPr>
          <w:ilvl w:val="0"/>
          <w:numId w:val="0"/>
        </w:numPr>
        <w:spacing w:line="480" w:lineRule="auto"/>
        <w:ind w:left="72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6A24">
        <w:rPr>
          <w:rFonts w:ascii="Times New Roman" w:hAnsi="Times New Roman" w:cs="Times New Roman"/>
          <w:sz w:val="28"/>
          <w:szCs w:val="28"/>
        </w:rPr>
        <w:t xml:space="preserve">I have perused CC No. 16/2015 dated 07.05.2015 circulating the approval of </w:t>
      </w:r>
      <w:r w:rsidR="00961FF2">
        <w:rPr>
          <w:rFonts w:ascii="Times New Roman" w:hAnsi="Times New Roman" w:cs="Times New Roman"/>
          <w:sz w:val="28"/>
          <w:szCs w:val="28"/>
        </w:rPr>
        <w:t xml:space="preserve">PSPCL for </w:t>
      </w:r>
      <w:r w:rsidR="00496A24">
        <w:rPr>
          <w:rFonts w:ascii="Times New Roman" w:hAnsi="Times New Roman" w:cs="Times New Roman"/>
          <w:sz w:val="28"/>
          <w:szCs w:val="28"/>
        </w:rPr>
        <w:t>Time of Day (ToD) Tariff for Large Supply Industrial category and Medium Supply Industrial category consumers with effect from</w:t>
      </w:r>
      <w:r w:rsidR="0053177E">
        <w:rPr>
          <w:rFonts w:ascii="Times New Roman" w:hAnsi="Times New Roman" w:cs="Times New Roman"/>
          <w:sz w:val="28"/>
          <w:szCs w:val="28"/>
        </w:rPr>
        <w:t xml:space="preserve"> </w:t>
      </w:r>
      <w:r w:rsidR="00496A24">
        <w:rPr>
          <w:rFonts w:ascii="Times New Roman" w:hAnsi="Times New Roman" w:cs="Times New Roman"/>
          <w:sz w:val="28"/>
          <w:szCs w:val="28"/>
        </w:rPr>
        <w:t xml:space="preserve">01.10.2015 to 31.03.2016 on optional basis. </w:t>
      </w:r>
      <w:r w:rsidR="00881EC7">
        <w:rPr>
          <w:rFonts w:ascii="Times New Roman" w:hAnsi="Times New Roman" w:cs="Times New Roman"/>
          <w:sz w:val="28"/>
          <w:szCs w:val="28"/>
        </w:rPr>
        <w:t xml:space="preserve">  I have also gone through the A&amp;A Form submitted by the Petitioner at the time of taking the connection and noted the Clause No. 1</w:t>
      </w:r>
      <w:r w:rsidR="0033146C">
        <w:rPr>
          <w:rFonts w:ascii="Times New Roman" w:hAnsi="Times New Roman" w:cs="Times New Roman"/>
          <w:sz w:val="28"/>
          <w:szCs w:val="28"/>
        </w:rPr>
        <w:t>2</w:t>
      </w:r>
      <w:r w:rsidR="00881EC7">
        <w:rPr>
          <w:rFonts w:ascii="Times New Roman" w:hAnsi="Times New Roman" w:cs="Times New Roman"/>
          <w:sz w:val="28"/>
          <w:szCs w:val="28"/>
        </w:rPr>
        <w:t>, which read as under:</w:t>
      </w:r>
    </w:p>
    <w:p w:rsidR="0033146C" w:rsidRPr="00941575" w:rsidRDefault="007B12BC" w:rsidP="00E2743F">
      <w:pPr>
        <w:pStyle w:val="ListBullet"/>
        <w:numPr>
          <w:ilvl w:val="0"/>
          <w:numId w:val="0"/>
        </w:numPr>
        <w:spacing w:line="480" w:lineRule="auto"/>
        <w:ind w:left="1080" w:firstLine="720"/>
        <w:jc w:val="both"/>
        <w:rPr>
          <w:rFonts w:ascii="Times New Roman" w:hAnsi="Times New Roman" w:cs="Times New Roman"/>
          <w:i/>
          <w:sz w:val="28"/>
          <w:szCs w:val="28"/>
        </w:rPr>
      </w:pPr>
      <w:r w:rsidRPr="00941575">
        <w:rPr>
          <w:rFonts w:ascii="Times New Roman" w:hAnsi="Times New Roman" w:cs="Times New Roman"/>
          <w:i/>
          <w:sz w:val="28"/>
          <w:szCs w:val="28"/>
        </w:rPr>
        <w:t>“</w:t>
      </w:r>
      <w:r w:rsidR="0033146C" w:rsidRPr="00941575">
        <w:rPr>
          <w:rFonts w:ascii="Times New Roman" w:hAnsi="Times New Roman" w:cs="Times New Roman"/>
          <w:i/>
          <w:sz w:val="28"/>
          <w:szCs w:val="28"/>
        </w:rPr>
        <w:t>The consumer shall pay to be PSPCL every month charges</w:t>
      </w:r>
      <w:r w:rsidR="0033146C" w:rsidRPr="00941575">
        <w:rPr>
          <w:rFonts w:ascii="Times New Roman" w:hAnsi="Times New Roman" w:cs="Times New Roman"/>
          <w:i/>
          <w:sz w:val="28"/>
          <w:szCs w:val="28"/>
        </w:rPr>
        <w:tab/>
        <w:t>for electricity supplied to the consumer in accordance with the provisions of General Conditions of Tariff and relevant</w:t>
      </w:r>
      <w:r w:rsidR="00E2743F" w:rsidRPr="00941575">
        <w:rPr>
          <w:rFonts w:ascii="Times New Roman" w:hAnsi="Times New Roman" w:cs="Times New Roman"/>
          <w:i/>
          <w:sz w:val="28"/>
          <w:szCs w:val="28"/>
        </w:rPr>
        <w:t xml:space="preserve"> </w:t>
      </w:r>
      <w:r w:rsidR="0033146C" w:rsidRPr="00941575">
        <w:rPr>
          <w:rFonts w:ascii="Times New Roman" w:hAnsi="Times New Roman" w:cs="Times New Roman"/>
          <w:i/>
          <w:sz w:val="28"/>
          <w:szCs w:val="28"/>
        </w:rPr>
        <w:t>Schedule of Tariff as approved by the Commission.</w:t>
      </w:r>
      <w:r w:rsidRPr="00941575">
        <w:rPr>
          <w:rFonts w:ascii="Times New Roman" w:hAnsi="Times New Roman" w:cs="Times New Roman"/>
          <w:i/>
          <w:sz w:val="28"/>
          <w:szCs w:val="28"/>
        </w:rPr>
        <w:t>”</w:t>
      </w:r>
    </w:p>
    <w:p w:rsidR="00AB702C" w:rsidRPr="006F2C3D" w:rsidRDefault="000053EF" w:rsidP="00C549F3">
      <w:pPr>
        <w:pStyle w:val="ListBullet"/>
        <w:numPr>
          <w:ilvl w:val="0"/>
          <w:numId w:val="0"/>
        </w:numPr>
        <w:spacing w:line="480" w:lineRule="auto"/>
        <w:ind w:firstLine="720"/>
        <w:jc w:val="both"/>
        <w:rPr>
          <w:rFonts w:ascii="Times New Roman" w:hAnsi="Times New Roman" w:cs="Times New Roman"/>
          <w:i/>
          <w:sz w:val="28"/>
          <w:szCs w:val="28"/>
        </w:rPr>
      </w:pPr>
      <w:r w:rsidRPr="006F2C3D">
        <w:rPr>
          <w:rFonts w:ascii="Times New Roman" w:hAnsi="Times New Roman" w:cs="Times New Roman"/>
          <w:i/>
          <w:sz w:val="28"/>
          <w:szCs w:val="28"/>
        </w:rPr>
        <w:t xml:space="preserve">A bare perusal of </w:t>
      </w:r>
      <w:r w:rsidR="007277A0" w:rsidRPr="006F2C3D">
        <w:rPr>
          <w:rFonts w:ascii="Times New Roman" w:hAnsi="Times New Roman" w:cs="Times New Roman"/>
          <w:i/>
          <w:sz w:val="28"/>
          <w:szCs w:val="28"/>
        </w:rPr>
        <w:t>C</w:t>
      </w:r>
      <w:r w:rsidRPr="006F2C3D">
        <w:rPr>
          <w:rFonts w:ascii="Times New Roman" w:hAnsi="Times New Roman" w:cs="Times New Roman"/>
          <w:i/>
          <w:sz w:val="28"/>
          <w:szCs w:val="28"/>
        </w:rPr>
        <w:t xml:space="preserve">lause </w:t>
      </w:r>
      <w:r w:rsidR="007277A0" w:rsidRPr="006F2C3D">
        <w:rPr>
          <w:rFonts w:ascii="Times New Roman" w:hAnsi="Times New Roman" w:cs="Times New Roman"/>
          <w:i/>
          <w:sz w:val="28"/>
          <w:szCs w:val="28"/>
        </w:rPr>
        <w:t xml:space="preserve">No. </w:t>
      </w:r>
      <w:r w:rsidRPr="006F2C3D">
        <w:rPr>
          <w:rFonts w:ascii="Times New Roman" w:hAnsi="Times New Roman" w:cs="Times New Roman"/>
          <w:i/>
          <w:sz w:val="28"/>
          <w:szCs w:val="28"/>
        </w:rPr>
        <w:t>12 of the said Application and Agreement dated 06.07.2015</w:t>
      </w:r>
      <w:r w:rsidR="007277A0" w:rsidRPr="006F2C3D">
        <w:rPr>
          <w:rFonts w:ascii="Times New Roman" w:hAnsi="Times New Roman" w:cs="Times New Roman"/>
          <w:i/>
          <w:sz w:val="28"/>
          <w:szCs w:val="28"/>
        </w:rPr>
        <w:t xml:space="preserve">, </w:t>
      </w:r>
      <w:r w:rsidRPr="006F2C3D">
        <w:rPr>
          <w:rFonts w:ascii="Times New Roman" w:hAnsi="Times New Roman" w:cs="Times New Roman"/>
          <w:i/>
          <w:sz w:val="28"/>
          <w:szCs w:val="28"/>
        </w:rPr>
        <w:t xml:space="preserve">reveals that the consumer, at the time of release of the Connection, was aware of the General Conditions of Tariff and the relevant schedule of Tariff approved by the Hon’ble </w:t>
      </w:r>
      <w:r w:rsidR="007277A0" w:rsidRPr="006F2C3D">
        <w:rPr>
          <w:rFonts w:ascii="Times New Roman" w:hAnsi="Times New Roman" w:cs="Times New Roman"/>
          <w:i/>
          <w:sz w:val="28"/>
          <w:szCs w:val="28"/>
        </w:rPr>
        <w:t>Punjab State Electricity Regulatory Commission (</w:t>
      </w:r>
      <w:r w:rsidRPr="006F2C3D">
        <w:rPr>
          <w:rFonts w:ascii="Times New Roman" w:hAnsi="Times New Roman" w:cs="Times New Roman"/>
          <w:i/>
          <w:sz w:val="28"/>
          <w:szCs w:val="28"/>
        </w:rPr>
        <w:t>PSERC</w:t>
      </w:r>
      <w:r w:rsidR="007277A0" w:rsidRPr="006F2C3D">
        <w:rPr>
          <w:rFonts w:ascii="Times New Roman" w:hAnsi="Times New Roman" w:cs="Times New Roman"/>
          <w:i/>
          <w:sz w:val="28"/>
          <w:szCs w:val="28"/>
        </w:rPr>
        <w:t>)</w:t>
      </w:r>
      <w:r w:rsidRPr="006F2C3D">
        <w:rPr>
          <w:rFonts w:ascii="Times New Roman" w:hAnsi="Times New Roman" w:cs="Times New Roman"/>
          <w:i/>
          <w:sz w:val="28"/>
          <w:szCs w:val="28"/>
        </w:rPr>
        <w:t xml:space="preserve">. </w:t>
      </w:r>
      <w:r w:rsidR="004721E3" w:rsidRPr="006F2C3D">
        <w:rPr>
          <w:rFonts w:ascii="Times New Roman" w:hAnsi="Times New Roman" w:cs="Times New Roman"/>
          <w:i/>
          <w:sz w:val="28"/>
          <w:szCs w:val="28"/>
        </w:rPr>
        <w:t xml:space="preserve"> </w:t>
      </w:r>
      <w:r w:rsidRPr="006F2C3D">
        <w:rPr>
          <w:rFonts w:ascii="Times New Roman" w:hAnsi="Times New Roman" w:cs="Times New Roman"/>
          <w:i/>
          <w:sz w:val="28"/>
          <w:szCs w:val="28"/>
        </w:rPr>
        <w:t xml:space="preserve">As such, the Petitioner cannot feign ignorance about the provisions of CC No. 16/2015 dated 07.05.2015 issued by the PSPCL with the approval of the Hon’ble PSERC while deciding the Petition No. 71 of 2014 filed by the PSPCL and approving the Time of Day (ToD) Tariff for Large Supply Industrial Category and Medium Supply industrial Category consumers w.e.f. 01.10.2015 to 31.03.2016 on optional basis. It is also well known that </w:t>
      </w:r>
      <w:r w:rsidRPr="006F2C3D">
        <w:rPr>
          <w:rFonts w:ascii="Times New Roman" w:hAnsi="Times New Roman" w:cs="Times New Roman"/>
          <w:i/>
          <w:sz w:val="28"/>
          <w:szCs w:val="28"/>
        </w:rPr>
        <w:lastRenderedPageBreak/>
        <w:t>circular ibid and all other instructions issued by the PSPCL, from time to time, are available on its website. It is, therefore, unbelievable that the Petitioner was not aware of the fact that it could opt for ToD Tariff immediately after release of connection on 01.10.2015. I also find from the material available on record that though the Petitioner submitted its option for ToD Tariff on 09.11.2015, it did not raise any objection either orally or in writing at that point of time that the Respondent PSPCL did not inform it about the same on 01.10.2015 when the connection was released</w:t>
      </w:r>
      <w:r w:rsidR="007277A0" w:rsidRPr="006F2C3D">
        <w:rPr>
          <w:rFonts w:ascii="Times New Roman" w:hAnsi="Times New Roman" w:cs="Times New Roman"/>
          <w:i/>
          <w:sz w:val="28"/>
          <w:szCs w:val="28"/>
        </w:rPr>
        <w:t>.</w:t>
      </w:r>
    </w:p>
    <w:p w:rsidR="008934CB" w:rsidRPr="008934CB" w:rsidRDefault="008934CB" w:rsidP="00D16153">
      <w:pPr>
        <w:pStyle w:val="ListBullet"/>
        <w:numPr>
          <w:ilvl w:val="0"/>
          <w:numId w:val="8"/>
        </w:numPr>
        <w:spacing w:line="480" w:lineRule="auto"/>
        <w:ind w:left="720"/>
        <w:jc w:val="both"/>
        <w:rPr>
          <w:rFonts w:ascii="Times New Roman" w:hAnsi="Times New Roman" w:cs="Times New Roman"/>
          <w:sz w:val="28"/>
          <w:szCs w:val="28"/>
        </w:rPr>
      </w:pPr>
      <w:r w:rsidRPr="00483A8C">
        <w:rPr>
          <w:rFonts w:ascii="Times New Roman" w:hAnsi="Times New Roman" w:cs="Times New Roman"/>
          <w:sz w:val="28"/>
          <w:szCs w:val="28"/>
        </w:rPr>
        <w:t xml:space="preserve">PR </w:t>
      </w:r>
      <w:r w:rsidR="0073097F">
        <w:rPr>
          <w:rFonts w:ascii="Times New Roman" w:hAnsi="Times New Roman" w:cs="Times New Roman"/>
          <w:sz w:val="28"/>
          <w:szCs w:val="28"/>
        </w:rPr>
        <w:t>argued</w:t>
      </w:r>
      <w:r w:rsidRPr="00483A8C">
        <w:rPr>
          <w:rFonts w:ascii="Times New Roman" w:hAnsi="Times New Roman" w:cs="Times New Roman"/>
          <w:sz w:val="28"/>
          <w:szCs w:val="28"/>
        </w:rPr>
        <w:t xml:space="preserve"> that </w:t>
      </w:r>
      <w:r>
        <w:rPr>
          <w:rFonts w:ascii="Times New Roman" w:hAnsi="Times New Roman" w:cs="Times New Roman"/>
          <w:sz w:val="28"/>
          <w:szCs w:val="28"/>
        </w:rPr>
        <w:t xml:space="preserve">notices for </w:t>
      </w:r>
      <w:r w:rsidRPr="00483A8C">
        <w:rPr>
          <w:rFonts w:ascii="Times New Roman" w:hAnsi="Times New Roman" w:cs="Times New Roman"/>
          <w:sz w:val="28"/>
          <w:szCs w:val="28"/>
        </w:rPr>
        <w:t xml:space="preserve">PLV charges </w:t>
      </w:r>
      <w:r>
        <w:rPr>
          <w:rFonts w:ascii="Times New Roman" w:hAnsi="Times New Roman" w:cs="Times New Roman"/>
          <w:sz w:val="28"/>
          <w:szCs w:val="28"/>
        </w:rPr>
        <w:t xml:space="preserve">after recording </w:t>
      </w:r>
      <w:r w:rsidRPr="00483A8C">
        <w:rPr>
          <w:rFonts w:ascii="Times New Roman" w:hAnsi="Times New Roman" w:cs="Times New Roman"/>
          <w:sz w:val="28"/>
          <w:szCs w:val="28"/>
        </w:rPr>
        <w:t>of DDL by</w:t>
      </w:r>
      <w:r>
        <w:rPr>
          <w:rFonts w:ascii="Times New Roman" w:hAnsi="Times New Roman" w:cs="Times New Roman"/>
          <w:sz w:val="28"/>
          <w:szCs w:val="28"/>
        </w:rPr>
        <w:t xml:space="preserve"> the </w:t>
      </w:r>
      <w:r w:rsidRPr="00483A8C">
        <w:rPr>
          <w:rFonts w:ascii="Times New Roman" w:hAnsi="Times New Roman" w:cs="Times New Roman"/>
          <w:sz w:val="28"/>
          <w:szCs w:val="28"/>
        </w:rPr>
        <w:t xml:space="preserve">MMTS </w:t>
      </w:r>
      <w:r>
        <w:rPr>
          <w:rFonts w:ascii="Times New Roman" w:hAnsi="Times New Roman" w:cs="Times New Roman"/>
          <w:sz w:val="28"/>
          <w:szCs w:val="28"/>
        </w:rPr>
        <w:t xml:space="preserve">on </w:t>
      </w:r>
      <w:r w:rsidRPr="00483A8C">
        <w:rPr>
          <w:rFonts w:ascii="Times New Roman" w:hAnsi="Times New Roman" w:cs="Times New Roman"/>
          <w:sz w:val="28"/>
          <w:szCs w:val="28"/>
        </w:rPr>
        <w:t xml:space="preserve">dated 11.12.2015 and 18.02.2016 were issued in violation of Instruction 132.3 (i) (d) of ESIM </w:t>
      </w:r>
      <w:r>
        <w:rPr>
          <w:rFonts w:ascii="Times New Roman" w:hAnsi="Times New Roman" w:cs="Times New Roman"/>
          <w:sz w:val="28"/>
          <w:szCs w:val="28"/>
        </w:rPr>
        <w:t xml:space="preserve">-2010 </w:t>
      </w:r>
      <w:r w:rsidRPr="00483A8C">
        <w:rPr>
          <w:rFonts w:ascii="Times New Roman" w:hAnsi="Times New Roman" w:cs="Times New Roman"/>
          <w:sz w:val="28"/>
          <w:szCs w:val="28"/>
        </w:rPr>
        <w:t>vide SDO</w:t>
      </w:r>
      <w:r>
        <w:rPr>
          <w:rFonts w:ascii="Times New Roman" w:hAnsi="Times New Roman" w:cs="Times New Roman"/>
          <w:sz w:val="28"/>
          <w:szCs w:val="28"/>
        </w:rPr>
        <w:t>,</w:t>
      </w:r>
      <w:r w:rsidRPr="00483A8C">
        <w:rPr>
          <w:rFonts w:ascii="Times New Roman" w:hAnsi="Times New Roman" w:cs="Times New Roman"/>
          <w:sz w:val="28"/>
          <w:szCs w:val="28"/>
        </w:rPr>
        <w:t xml:space="preserve"> Abohar’s memo no. 273 dated 23.02.2016 and 346 dated 28.06.2016 respectively as the </w:t>
      </w:r>
      <w:r>
        <w:rPr>
          <w:rFonts w:ascii="Times New Roman" w:hAnsi="Times New Roman" w:cs="Times New Roman"/>
          <w:sz w:val="28"/>
          <w:szCs w:val="28"/>
        </w:rPr>
        <w:t xml:space="preserve">Respondent - </w:t>
      </w:r>
      <w:r w:rsidRPr="00483A8C">
        <w:rPr>
          <w:rFonts w:ascii="Times New Roman" w:hAnsi="Times New Roman" w:cs="Times New Roman"/>
          <w:sz w:val="28"/>
          <w:szCs w:val="28"/>
        </w:rPr>
        <w:t xml:space="preserve">PSPCL had failed to comply with </w:t>
      </w:r>
      <w:r>
        <w:rPr>
          <w:rFonts w:ascii="Times New Roman" w:hAnsi="Times New Roman" w:cs="Times New Roman"/>
          <w:sz w:val="28"/>
          <w:szCs w:val="28"/>
        </w:rPr>
        <w:t>the said I</w:t>
      </w:r>
      <w:r w:rsidRPr="00483A8C">
        <w:rPr>
          <w:rFonts w:ascii="Times New Roman" w:hAnsi="Times New Roman" w:cs="Times New Roman"/>
          <w:sz w:val="28"/>
          <w:szCs w:val="28"/>
        </w:rPr>
        <w:t xml:space="preserve">nstructions </w:t>
      </w:r>
      <w:r>
        <w:rPr>
          <w:rFonts w:ascii="Times New Roman" w:hAnsi="Times New Roman" w:cs="Times New Roman"/>
          <w:sz w:val="28"/>
          <w:szCs w:val="28"/>
        </w:rPr>
        <w:t>N</w:t>
      </w:r>
      <w:r w:rsidRPr="00483A8C">
        <w:rPr>
          <w:rFonts w:ascii="Times New Roman" w:hAnsi="Times New Roman" w:cs="Times New Roman"/>
          <w:sz w:val="28"/>
          <w:szCs w:val="28"/>
        </w:rPr>
        <w:t xml:space="preserve">o. 132.3 (i) (d) which warned that PLV </w:t>
      </w:r>
      <w:r>
        <w:rPr>
          <w:rFonts w:ascii="Times New Roman" w:hAnsi="Times New Roman" w:cs="Times New Roman"/>
          <w:sz w:val="28"/>
          <w:szCs w:val="28"/>
        </w:rPr>
        <w:t xml:space="preserve">charges, </w:t>
      </w:r>
      <w:r w:rsidRPr="00483A8C">
        <w:rPr>
          <w:rFonts w:ascii="Times New Roman" w:hAnsi="Times New Roman" w:cs="Times New Roman"/>
          <w:sz w:val="28"/>
          <w:szCs w:val="28"/>
        </w:rPr>
        <w:t>as per DDL</w:t>
      </w:r>
      <w:r>
        <w:rPr>
          <w:rFonts w:ascii="Times New Roman" w:hAnsi="Times New Roman" w:cs="Times New Roman"/>
          <w:sz w:val="28"/>
          <w:szCs w:val="28"/>
        </w:rPr>
        <w:t>,</w:t>
      </w:r>
      <w:r w:rsidRPr="00483A8C">
        <w:rPr>
          <w:rFonts w:ascii="Times New Roman" w:hAnsi="Times New Roman" w:cs="Times New Roman"/>
          <w:sz w:val="28"/>
          <w:szCs w:val="28"/>
        </w:rPr>
        <w:t xml:space="preserve"> be intimated to the consumer promptly before the next date of DDL due.</w:t>
      </w:r>
    </w:p>
    <w:p w:rsidR="00822EAB" w:rsidRDefault="00E82E59" w:rsidP="00E82E59">
      <w:pPr>
        <w:pStyle w:val="ListBullet"/>
        <w:numPr>
          <w:ilvl w:val="0"/>
          <w:numId w:val="0"/>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DF2763">
        <w:rPr>
          <w:rFonts w:ascii="Times New Roman" w:hAnsi="Times New Roman" w:cs="Times New Roman"/>
          <w:sz w:val="28"/>
          <w:szCs w:val="28"/>
        </w:rPr>
        <w:t xml:space="preserve">PR </w:t>
      </w:r>
      <w:r w:rsidR="0073097F">
        <w:rPr>
          <w:rFonts w:ascii="Times New Roman" w:hAnsi="Times New Roman" w:cs="Times New Roman"/>
          <w:sz w:val="28"/>
          <w:szCs w:val="28"/>
        </w:rPr>
        <w:t xml:space="preserve">also </w:t>
      </w:r>
      <w:r w:rsidR="00DF2763">
        <w:rPr>
          <w:rFonts w:ascii="Times New Roman" w:hAnsi="Times New Roman" w:cs="Times New Roman"/>
          <w:sz w:val="28"/>
          <w:szCs w:val="28"/>
        </w:rPr>
        <w:t>contended t</w:t>
      </w:r>
      <w:r w:rsidR="00BB3A6F">
        <w:rPr>
          <w:rFonts w:ascii="Times New Roman" w:hAnsi="Times New Roman" w:cs="Times New Roman"/>
          <w:sz w:val="28"/>
          <w:szCs w:val="28"/>
        </w:rPr>
        <w:t xml:space="preserve">hat the Petitioner </w:t>
      </w:r>
      <w:r w:rsidR="00DF2763">
        <w:rPr>
          <w:rFonts w:ascii="Times New Roman" w:hAnsi="Times New Roman" w:cs="Times New Roman"/>
          <w:sz w:val="28"/>
          <w:szCs w:val="28"/>
        </w:rPr>
        <w:t>had</w:t>
      </w:r>
      <w:r w:rsidR="00BB3A6F">
        <w:rPr>
          <w:rFonts w:ascii="Times New Roman" w:hAnsi="Times New Roman" w:cs="Times New Roman"/>
          <w:sz w:val="28"/>
          <w:szCs w:val="28"/>
        </w:rPr>
        <w:t xml:space="preserve"> no knowledge of  Peak Loads Timings/ToD Tarif</w:t>
      </w:r>
      <w:r w:rsidR="006D4BF0">
        <w:rPr>
          <w:rFonts w:ascii="Times New Roman" w:hAnsi="Times New Roman" w:cs="Times New Roman"/>
          <w:sz w:val="28"/>
          <w:szCs w:val="28"/>
        </w:rPr>
        <w:t>f</w:t>
      </w:r>
      <w:r w:rsidR="00BB3A6F">
        <w:rPr>
          <w:rFonts w:ascii="Times New Roman" w:hAnsi="Times New Roman" w:cs="Times New Roman"/>
          <w:sz w:val="28"/>
          <w:szCs w:val="28"/>
        </w:rPr>
        <w:t xml:space="preserve"> and the same ha</w:t>
      </w:r>
      <w:r w:rsidR="00DF2763">
        <w:rPr>
          <w:rFonts w:ascii="Times New Roman" w:hAnsi="Times New Roman" w:cs="Times New Roman"/>
          <w:sz w:val="28"/>
          <w:szCs w:val="28"/>
        </w:rPr>
        <w:t>s</w:t>
      </w:r>
      <w:r w:rsidR="00BB3A6F">
        <w:rPr>
          <w:rFonts w:ascii="Times New Roman" w:hAnsi="Times New Roman" w:cs="Times New Roman"/>
          <w:sz w:val="28"/>
          <w:szCs w:val="28"/>
        </w:rPr>
        <w:t xml:space="preserve"> not been got</w:t>
      </w:r>
      <w:r w:rsidR="006F4DA6">
        <w:rPr>
          <w:rFonts w:ascii="Times New Roman" w:hAnsi="Times New Roman" w:cs="Times New Roman"/>
          <w:sz w:val="28"/>
          <w:szCs w:val="28"/>
        </w:rPr>
        <w:t xml:space="preserve"> </w:t>
      </w:r>
      <w:r w:rsidR="00B4249F">
        <w:rPr>
          <w:rFonts w:ascii="Times New Roman" w:hAnsi="Times New Roman" w:cs="Times New Roman"/>
          <w:sz w:val="28"/>
          <w:szCs w:val="28"/>
        </w:rPr>
        <w:t xml:space="preserve">noted from the Petitioner by the Respondent and PLV charges as pointed out </w:t>
      </w:r>
      <w:r w:rsidR="00DF2763">
        <w:rPr>
          <w:rFonts w:ascii="Times New Roman" w:hAnsi="Times New Roman" w:cs="Times New Roman"/>
          <w:sz w:val="28"/>
          <w:szCs w:val="28"/>
        </w:rPr>
        <w:t>we</w:t>
      </w:r>
      <w:r w:rsidR="00B4249F">
        <w:rPr>
          <w:rFonts w:ascii="Times New Roman" w:hAnsi="Times New Roman" w:cs="Times New Roman"/>
          <w:sz w:val="28"/>
          <w:szCs w:val="28"/>
        </w:rPr>
        <w:t xml:space="preserve">re not recoverable from the Petitioner as per rules. </w:t>
      </w:r>
    </w:p>
    <w:p w:rsidR="006D2BDC" w:rsidRDefault="006D2BDC" w:rsidP="006D2BDC">
      <w:pPr>
        <w:pStyle w:val="ListBullet"/>
        <w:numPr>
          <w:ilvl w:val="0"/>
          <w:numId w:val="0"/>
        </w:num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PR </w:t>
      </w:r>
      <w:r w:rsidR="0073097F">
        <w:rPr>
          <w:rFonts w:ascii="Times New Roman" w:hAnsi="Times New Roman" w:cs="Times New Roman"/>
          <w:sz w:val="28"/>
          <w:szCs w:val="28"/>
        </w:rPr>
        <w:t xml:space="preserve">further stated </w:t>
      </w:r>
      <w:r>
        <w:rPr>
          <w:rFonts w:ascii="Times New Roman" w:hAnsi="Times New Roman" w:cs="Times New Roman"/>
          <w:sz w:val="28"/>
          <w:szCs w:val="28"/>
        </w:rPr>
        <w:t>that the Respondent had illegally</w:t>
      </w:r>
      <w:r w:rsidR="001C1528">
        <w:rPr>
          <w:rFonts w:ascii="Times New Roman" w:hAnsi="Times New Roman" w:cs="Times New Roman"/>
          <w:sz w:val="28"/>
          <w:szCs w:val="28"/>
        </w:rPr>
        <w:t xml:space="preserve"> </w:t>
      </w:r>
      <w:r>
        <w:rPr>
          <w:rFonts w:ascii="Times New Roman" w:hAnsi="Times New Roman" w:cs="Times New Roman"/>
          <w:sz w:val="28"/>
          <w:szCs w:val="28"/>
        </w:rPr>
        <w:t>/</w:t>
      </w:r>
      <w:r w:rsidR="001C1528">
        <w:rPr>
          <w:rFonts w:ascii="Times New Roman" w:hAnsi="Times New Roman" w:cs="Times New Roman"/>
          <w:sz w:val="28"/>
          <w:szCs w:val="28"/>
        </w:rPr>
        <w:t xml:space="preserve"> </w:t>
      </w:r>
      <w:r>
        <w:rPr>
          <w:rFonts w:ascii="Times New Roman" w:hAnsi="Times New Roman" w:cs="Times New Roman"/>
          <w:sz w:val="28"/>
          <w:szCs w:val="28"/>
        </w:rPr>
        <w:t>wrongly recovered the PLV charges as, detailed below, directly through energy bills for the month of 09</w:t>
      </w:r>
      <w:r w:rsidR="001C1528">
        <w:rPr>
          <w:rFonts w:ascii="Times New Roman" w:hAnsi="Times New Roman" w:cs="Times New Roman"/>
          <w:sz w:val="28"/>
          <w:szCs w:val="28"/>
        </w:rPr>
        <w:t xml:space="preserve"> </w:t>
      </w:r>
      <w:r>
        <w:rPr>
          <w:rFonts w:ascii="Times New Roman" w:hAnsi="Times New Roman" w:cs="Times New Roman"/>
          <w:sz w:val="28"/>
          <w:szCs w:val="28"/>
        </w:rPr>
        <w:t>/</w:t>
      </w:r>
      <w:r w:rsidR="001C1528">
        <w:rPr>
          <w:rFonts w:ascii="Times New Roman" w:hAnsi="Times New Roman" w:cs="Times New Roman"/>
          <w:sz w:val="28"/>
          <w:szCs w:val="28"/>
        </w:rPr>
        <w:t xml:space="preserve"> </w:t>
      </w:r>
      <w:r>
        <w:rPr>
          <w:rFonts w:ascii="Times New Roman" w:hAnsi="Times New Roman" w:cs="Times New Roman"/>
          <w:sz w:val="28"/>
          <w:szCs w:val="28"/>
        </w:rPr>
        <w:t>2016 and 05</w:t>
      </w:r>
      <w:r w:rsidR="001C1528">
        <w:rPr>
          <w:rFonts w:ascii="Times New Roman" w:hAnsi="Times New Roman" w:cs="Times New Roman"/>
          <w:sz w:val="28"/>
          <w:szCs w:val="28"/>
        </w:rPr>
        <w:t xml:space="preserve"> </w:t>
      </w:r>
      <w:r>
        <w:rPr>
          <w:rFonts w:ascii="Times New Roman" w:hAnsi="Times New Roman" w:cs="Times New Roman"/>
          <w:sz w:val="28"/>
          <w:szCs w:val="28"/>
        </w:rPr>
        <w:t>/</w:t>
      </w:r>
      <w:r w:rsidR="001C1528">
        <w:rPr>
          <w:rFonts w:ascii="Times New Roman" w:hAnsi="Times New Roman" w:cs="Times New Roman"/>
          <w:sz w:val="28"/>
          <w:szCs w:val="28"/>
        </w:rPr>
        <w:t xml:space="preserve"> </w:t>
      </w:r>
      <w:r>
        <w:rPr>
          <w:rFonts w:ascii="Times New Roman" w:hAnsi="Times New Roman" w:cs="Times New Roman"/>
          <w:sz w:val="28"/>
          <w:szCs w:val="28"/>
        </w:rPr>
        <w:t xml:space="preserve">2017 in violation </w:t>
      </w:r>
      <w:r w:rsidR="0071110C">
        <w:rPr>
          <w:rFonts w:ascii="Times New Roman" w:hAnsi="Times New Roman" w:cs="Times New Roman"/>
          <w:sz w:val="28"/>
          <w:szCs w:val="28"/>
        </w:rPr>
        <w:t xml:space="preserve">to the </w:t>
      </w:r>
      <w:r>
        <w:rPr>
          <w:rFonts w:ascii="Times New Roman" w:hAnsi="Times New Roman" w:cs="Times New Roman"/>
          <w:sz w:val="28"/>
          <w:szCs w:val="28"/>
        </w:rPr>
        <w:t xml:space="preserve">instructions </w:t>
      </w:r>
      <w:r w:rsidR="00B64785">
        <w:rPr>
          <w:rFonts w:ascii="Times New Roman" w:hAnsi="Times New Roman" w:cs="Times New Roman"/>
          <w:sz w:val="28"/>
          <w:szCs w:val="28"/>
        </w:rPr>
        <w:t xml:space="preserve">of the </w:t>
      </w:r>
      <w:r>
        <w:rPr>
          <w:rFonts w:ascii="Times New Roman" w:hAnsi="Times New Roman" w:cs="Times New Roman"/>
          <w:sz w:val="28"/>
          <w:szCs w:val="28"/>
        </w:rPr>
        <w:t>PSPCL and no details/instructions/rules were provided as required under CC No. 04/2008 dated  09.01.2008:</w:t>
      </w:r>
    </w:p>
    <w:tbl>
      <w:tblPr>
        <w:tblStyle w:val="TableGrid"/>
        <w:tblW w:w="0" w:type="auto"/>
        <w:tblInd w:w="1458" w:type="dxa"/>
        <w:tblLook w:val="04A0"/>
      </w:tblPr>
      <w:tblGrid>
        <w:gridCol w:w="1260"/>
        <w:gridCol w:w="2700"/>
        <w:gridCol w:w="2880"/>
      </w:tblGrid>
      <w:tr w:rsidR="006D2BDC" w:rsidTr="00D65E73">
        <w:tc>
          <w:tcPr>
            <w:tcW w:w="1260" w:type="dxa"/>
          </w:tcPr>
          <w:p w:rsidR="006D2BDC" w:rsidRDefault="006D2BDC" w:rsidP="00D65E73">
            <w:pPr>
              <w:pStyle w:val="ListBullet"/>
              <w:numPr>
                <w:ilvl w:val="0"/>
                <w:numId w:val="0"/>
              </w:numPr>
              <w:spacing w:line="480" w:lineRule="auto"/>
              <w:jc w:val="both"/>
              <w:rPr>
                <w:rFonts w:ascii="Times New Roman" w:hAnsi="Times New Roman" w:cs="Times New Roman"/>
                <w:sz w:val="28"/>
                <w:szCs w:val="28"/>
              </w:rPr>
            </w:pPr>
            <w:r>
              <w:rPr>
                <w:rFonts w:ascii="Times New Roman" w:hAnsi="Times New Roman" w:cs="Times New Roman"/>
                <w:sz w:val="28"/>
                <w:szCs w:val="28"/>
              </w:rPr>
              <w:t>Month</w:t>
            </w:r>
          </w:p>
        </w:tc>
        <w:tc>
          <w:tcPr>
            <w:tcW w:w="2700" w:type="dxa"/>
          </w:tcPr>
          <w:p w:rsidR="006D2BDC" w:rsidRDefault="006D2BDC" w:rsidP="00D65E73">
            <w:pPr>
              <w:pStyle w:val="ListBullet"/>
              <w:numPr>
                <w:ilvl w:val="0"/>
                <w:numId w:val="0"/>
              </w:numPr>
              <w:jc w:val="both"/>
              <w:rPr>
                <w:rFonts w:ascii="Times New Roman" w:hAnsi="Times New Roman" w:cs="Times New Roman"/>
                <w:sz w:val="28"/>
                <w:szCs w:val="28"/>
              </w:rPr>
            </w:pPr>
            <w:r>
              <w:rPr>
                <w:rFonts w:ascii="Times New Roman" w:hAnsi="Times New Roman" w:cs="Times New Roman"/>
                <w:sz w:val="28"/>
                <w:szCs w:val="28"/>
              </w:rPr>
              <w:t>Date of issue of Bill</w:t>
            </w:r>
          </w:p>
        </w:tc>
        <w:tc>
          <w:tcPr>
            <w:tcW w:w="2880" w:type="dxa"/>
          </w:tcPr>
          <w:p w:rsidR="006D2BDC" w:rsidRDefault="006D2BDC" w:rsidP="00B64785">
            <w:pPr>
              <w:pStyle w:val="ListBullet"/>
              <w:numPr>
                <w:ilvl w:val="0"/>
                <w:numId w:val="0"/>
              </w:numPr>
              <w:jc w:val="center"/>
              <w:rPr>
                <w:rFonts w:ascii="Times New Roman" w:hAnsi="Times New Roman" w:cs="Times New Roman"/>
                <w:sz w:val="28"/>
                <w:szCs w:val="28"/>
              </w:rPr>
            </w:pPr>
            <w:r>
              <w:rPr>
                <w:rFonts w:ascii="Times New Roman" w:hAnsi="Times New Roman" w:cs="Times New Roman"/>
                <w:sz w:val="28"/>
                <w:szCs w:val="28"/>
              </w:rPr>
              <w:t xml:space="preserve">Amount charged </w:t>
            </w:r>
            <w:r w:rsidR="001C1528">
              <w:rPr>
                <w:rFonts w:ascii="Times New Roman" w:hAnsi="Times New Roman" w:cs="Times New Roman"/>
                <w:sz w:val="28"/>
                <w:szCs w:val="28"/>
              </w:rPr>
              <w:t xml:space="preserve">                 </w:t>
            </w:r>
            <w:r>
              <w:rPr>
                <w:rFonts w:ascii="Times New Roman" w:hAnsi="Times New Roman" w:cs="Times New Roman"/>
                <w:sz w:val="28"/>
                <w:szCs w:val="28"/>
              </w:rPr>
              <w:t>(in Rs.)</w:t>
            </w:r>
          </w:p>
        </w:tc>
      </w:tr>
      <w:tr w:rsidR="006D2BDC" w:rsidTr="00983B20">
        <w:trPr>
          <w:trHeight w:val="422"/>
        </w:trPr>
        <w:tc>
          <w:tcPr>
            <w:tcW w:w="1260" w:type="dxa"/>
          </w:tcPr>
          <w:p w:rsidR="006D2BDC" w:rsidRDefault="006D2BDC" w:rsidP="00D65E73">
            <w:pPr>
              <w:pStyle w:val="ListBullet"/>
              <w:numPr>
                <w:ilvl w:val="0"/>
                <w:numId w:val="0"/>
              </w:numPr>
              <w:spacing w:line="480" w:lineRule="auto"/>
              <w:jc w:val="center"/>
              <w:rPr>
                <w:rFonts w:ascii="Times New Roman" w:hAnsi="Times New Roman" w:cs="Times New Roman"/>
                <w:sz w:val="28"/>
                <w:szCs w:val="28"/>
              </w:rPr>
            </w:pPr>
            <w:r>
              <w:rPr>
                <w:rFonts w:ascii="Times New Roman" w:hAnsi="Times New Roman" w:cs="Times New Roman"/>
                <w:sz w:val="28"/>
                <w:szCs w:val="28"/>
              </w:rPr>
              <w:t>09/2016</w:t>
            </w:r>
          </w:p>
        </w:tc>
        <w:tc>
          <w:tcPr>
            <w:tcW w:w="2700" w:type="dxa"/>
          </w:tcPr>
          <w:p w:rsidR="006D2BDC" w:rsidRDefault="006D2BDC" w:rsidP="00D65E73">
            <w:pPr>
              <w:pStyle w:val="ListBullet"/>
              <w:numPr>
                <w:ilvl w:val="0"/>
                <w:numId w:val="0"/>
              </w:numPr>
              <w:jc w:val="center"/>
              <w:rPr>
                <w:rFonts w:ascii="Times New Roman" w:hAnsi="Times New Roman" w:cs="Times New Roman"/>
                <w:sz w:val="28"/>
                <w:szCs w:val="28"/>
              </w:rPr>
            </w:pPr>
            <w:r>
              <w:rPr>
                <w:rFonts w:ascii="Times New Roman" w:hAnsi="Times New Roman" w:cs="Times New Roman"/>
                <w:sz w:val="28"/>
                <w:szCs w:val="28"/>
              </w:rPr>
              <w:t>12.10.2016</w:t>
            </w:r>
          </w:p>
        </w:tc>
        <w:tc>
          <w:tcPr>
            <w:tcW w:w="2880" w:type="dxa"/>
          </w:tcPr>
          <w:p w:rsidR="006D2BDC" w:rsidRDefault="006D2BDC" w:rsidP="00D65E73">
            <w:pPr>
              <w:pStyle w:val="ListBullet"/>
              <w:numPr>
                <w:ilvl w:val="0"/>
                <w:numId w:val="0"/>
              </w:numPr>
              <w:spacing w:line="480" w:lineRule="auto"/>
              <w:jc w:val="center"/>
              <w:rPr>
                <w:rFonts w:ascii="Times New Roman" w:hAnsi="Times New Roman" w:cs="Times New Roman"/>
                <w:sz w:val="28"/>
                <w:szCs w:val="28"/>
              </w:rPr>
            </w:pPr>
            <w:r>
              <w:rPr>
                <w:rFonts w:ascii="Times New Roman" w:hAnsi="Times New Roman" w:cs="Times New Roman"/>
                <w:sz w:val="28"/>
                <w:szCs w:val="28"/>
              </w:rPr>
              <w:t>97,647/-</w:t>
            </w:r>
          </w:p>
        </w:tc>
      </w:tr>
      <w:tr w:rsidR="006D2BDC" w:rsidTr="00D65E73">
        <w:tc>
          <w:tcPr>
            <w:tcW w:w="1260" w:type="dxa"/>
          </w:tcPr>
          <w:p w:rsidR="006D2BDC" w:rsidRDefault="006D2BDC" w:rsidP="00D65E73">
            <w:pPr>
              <w:pStyle w:val="ListBullet"/>
              <w:numPr>
                <w:ilvl w:val="0"/>
                <w:numId w:val="0"/>
              </w:numPr>
              <w:spacing w:line="480" w:lineRule="auto"/>
              <w:jc w:val="center"/>
              <w:rPr>
                <w:rFonts w:ascii="Times New Roman" w:hAnsi="Times New Roman" w:cs="Times New Roman"/>
                <w:sz w:val="28"/>
                <w:szCs w:val="28"/>
              </w:rPr>
            </w:pPr>
            <w:r>
              <w:rPr>
                <w:rFonts w:ascii="Times New Roman" w:hAnsi="Times New Roman" w:cs="Times New Roman"/>
                <w:sz w:val="28"/>
                <w:szCs w:val="28"/>
              </w:rPr>
              <w:t>05//2017</w:t>
            </w:r>
          </w:p>
        </w:tc>
        <w:tc>
          <w:tcPr>
            <w:tcW w:w="2700" w:type="dxa"/>
          </w:tcPr>
          <w:p w:rsidR="006D2BDC" w:rsidRDefault="006D2BDC" w:rsidP="00D65E73">
            <w:pPr>
              <w:pStyle w:val="ListBullet"/>
              <w:numPr>
                <w:ilvl w:val="0"/>
                <w:numId w:val="0"/>
              </w:numPr>
              <w:jc w:val="center"/>
              <w:rPr>
                <w:rFonts w:ascii="Times New Roman" w:hAnsi="Times New Roman" w:cs="Times New Roman"/>
                <w:sz w:val="28"/>
                <w:szCs w:val="28"/>
              </w:rPr>
            </w:pPr>
            <w:r>
              <w:rPr>
                <w:rFonts w:ascii="Times New Roman" w:hAnsi="Times New Roman" w:cs="Times New Roman"/>
                <w:sz w:val="28"/>
                <w:szCs w:val="28"/>
              </w:rPr>
              <w:t>05.06.2017</w:t>
            </w:r>
          </w:p>
        </w:tc>
        <w:tc>
          <w:tcPr>
            <w:tcW w:w="2880" w:type="dxa"/>
          </w:tcPr>
          <w:p w:rsidR="006D2BDC" w:rsidRDefault="006D2BDC" w:rsidP="00D65E73">
            <w:pPr>
              <w:pStyle w:val="ListBullet"/>
              <w:numPr>
                <w:ilvl w:val="0"/>
                <w:numId w:val="0"/>
              </w:numPr>
              <w:spacing w:line="480" w:lineRule="auto"/>
              <w:jc w:val="center"/>
              <w:rPr>
                <w:rFonts w:ascii="Times New Roman" w:hAnsi="Times New Roman" w:cs="Times New Roman"/>
                <w:sz w:val="28"/>
                <w:szCs w:val="28"/>
              </w:rPr>
            </w:pPr>
            <w:r>
              <w:rPr>
                <w:rFonts w:ascii="Times New Roman" w:hAnsi="Times New Roman" w:cs="Times New Roman"/>
                <w:sz w:val="28"/>
                <w:szCs w:val="28"/>
              </w:rPr>
              <w:t>3,21,435/-</w:t>
            </w:r>
          </w:p>
        </w:tc>
      </w:tr>
      <w:tr w:rsidR="006D2BDC" w:rsidTr="00D65E73">
        <w:tc>
          <w:tcPr>
            <w:tcW w:w="1260" w:type="dxa"/>
          </w:tcPr>
          <w:p w:rsidR="006D2BDC" w:rsidRDefault="006D2BDC" w:rsidP="00D65E73">
            <w:pPr>
              <w:pStyle w:val="ListBullet"/>
              <w:numPr>
                <w:ilvl w:val="0"/>
                <w:numId w:val="0"/>
              </w:numPr>
              <w:spacing w:line="480" w:lineRule="auto"/>
              <w:jc w:val="center"/>
              <w:rPr>
                <w:rFonts w:ascii="Times New Roman" w:hAnsi="Times New Roman" w:cs="Times New Roman"/>
                <w:sz w:val="28"/>
                <w:szCs w:val="28"/>
              </w:rPr>
            </w:pPr>
          </w:p>
        </w:tc>
        <w:tc>
          <w:tcPr>
            <w:tcW w:w="2700" w:type="dxa"/>
          </w:tcPr>
          <w:p w:rsidR="006D2BDC" w:rsidRDefault="006D2BDC" w:rsidP="00D65E73">
            <w:pPr>
              <w:pStyle w:val="ListBullet"/>
              <w:numPr>
                <w:ilvl w:val="0"/>
                <w:numId w:val="0"/>
              </w:numPr>
              <w:jc w:val="center"/>
              <w:rPr>
                <w:rFonts w:ascii="Times New Roman" w:hAnsi="Times New Roman" w:cs="Times New Roman"/>
                <w:sz w:val="28"/>
                <w:szCs w:val="28"/>
              </w:rPr>
            </w:pPr>
            <w:r>
              <w:rPr>
                <w:rFonts w:ascii="Times New Roman" w:hAnsi="Times New Roman" w:cs="Times New Roman"/>
                <w:sz w:val="28"/>
                <w:szCs w:val="28"/>
              </w:rPr>
              <w:t>Total:</w:t>
            </w:r>
          </w:p>
        </w:tc>
        <w:tc>
          <w:tcPr>
            <w:tcW w:w="2880" w:type="dxa"/>
          </w:tcPr>
          <w:p w:rsidR="006D2BDC" w:rsidRDefault="006D2BDC" w:rsidP="00D65E73">
            <w:pPr>
              <w:pStyle w:val="ListBullet"/>
              <w:numPr>
                <w:ilvl w:val="0"/>
                <w:numId w:val="0"/>
              </w:numPr>
              <w:spacing w:line="480" w:lineRule="auto"/>
              <w:jc w:val="center"/>
              <w:rPr>
                <w:rFonts w:ascii="Times New Roman" w:hAnsi="Times New Roman" w:cs="Times New Roman"/>
                <w:sz w:val="28"/>
                <w:szCs w:val="28"/>
              </w:rPr>
            </w:pPr>
            <w:r>
              <w:rPr>
                <w:rFonts w:ascii="Times New Roman" w:hAnsi="Times New Roman" w:cs="Times New Roman"/>
                <w:sz w:val="28"/>
                <w:szCs w:val="28"/>
              </w:rPr>
              <w:t>4,19,082/-</w:t>
            </w:r>
          </w:p>
        </w:tc>
      </w:tr>
    </w:tbl>
    <w:p w:rsidR="006D2BDC" w:rsidRDefault="006D2BDC" w:rsidP="006D2BDC">
      <w:pPr>
        <w:pStyle w:val="ListBullet"/>
        <w:numPr>
          <w:ilvl w:val="0"/>
          <w:numId w:val="0"/>
        </w:numPr>
        <w:spacing w:line="480" w:lineRule="auto"/>
        <w:ind w:left="720"/>
        <w:jc w:val="both"/>
        <w:rPr>
          <w:rFonts w:ascii="Times New Roman" w:hAnsi="Times New Roman" w:cs="Times New Roman"/>
          <w:sz w:val="28"/>
          <w:szCs w:val="28"/>
        </w:rPr>
      </w:pPr>
    </w:p>
    <w:p w:rsidR="006D2BDC" w:rsidRDefault="006D2BDC" w:rsidP="006D2BDC">
      <w:pPr>
        <w:pStyle w:val="ListBullet"/>
        <w:numPr>
          <w:ilvl w:val="0"/>
          <w:numId w:val="0"/>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b/>
        <w:t xml:space="preserve">PR added that the bill showing the charged amount of </w:t>
      </w:r>
      <w:r w:rsidR="00D65E73">
        <w:rPr>
          <w:rFonts w:ascii="Times New Roman" w:hAnsi="Times New Roman" w:cs="Times New Roman"/>
          <w:sz w:val="28"/>
          <w:szCs w:val="28"/>
        </w:rPr>
        <w:t xml:space="preserve">                   </w:t>
      </w:r>
      <w:r>
        <w:rPr>
          <w:rFonts w:ascii="Times New Roman" w:hAnsi="Times New Roman" w:cs="Times New Roman"/>
          <w:sz w:val="28"/>
          <w:szCs w:val="28"/>
        </w:rPr>
        <w:t xml:space="preserve">Rs. 3,21,435/- was issued on 05.06.2017 and the same was collected from the office of the Sub Division No.3, PSPCL, Abohar on 13.06.2017.  The last date of the bill was 15.06.2017.  Hence, the Petitioner deposited the same to avoid surcharge/disconnection under protest. </w:t>
      </w:r>
    </w:p>
    <w:p w:rsidR="008905D0" w:rsidRDefault="00DF0992" w:rsidP="004C61FD">
      <w:pPr>
        <w:pStyle w:val="ListBullet"/>
        <w:numPr>
          <w:ilvl w:val="0"/>
          <w:numId w:val="0"/>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b/>
      </w:r>
      <w:r w:rsidR="008905D0" w:rsidRPr="00D4696F">
        <w:rPr>
          <w:rFonts w:ascii="Times New Roman" w:hAnsi="Times New Roman" w:cs="Times New Roman"/>
          <w:sz w:val="28"/>
          <w:szCs w:val="28"/>
        </w:rPr>
        <w:t>The Respondent, in its defence, stated that as per the Application and Agreement signed by the Petitioner, before release of Large Supply connection on 01.10.2015, the Petitioner agreed, inter-alia, to abide by the following</w:t>
      </w:r>
      <w:r w:rsidR="008905D0">
        <w:rPr>
          <w:rFonts w:ascii="Times New Roman" w:hAnsi="Times New Roman" w:cs="Times New Roman"/>
          <w:sz w:val="28"/>
          <w:szCs w:val="28"/>
        </w:rPr>
        <w:t>:</w:t>
      </w:r>
    </w:p>
    <w:p w:rsidR="008905D0" w:rsidRDefault="00C63272" w:rsidP="00B4589C">
      <w:pPr>
        <w:pStyle w:val="ListBullet"/>
        <w:numPr>
          <w:ilvl w:val="0"/>
          <w:numId w:val="0"/>
        </w:numPr>
        <w:spacing w:line="480" w:lineRule="auto"/>
        <w:ind w:left="1725" w:hanging="720"/>
        <w:rPr>
          <w:rFonts w:ascii="Times New Roman" w:hAnsi="Times New Roman" w:cs="Times New Roman"/>
          <w:sz w:val="28"/>
          <w:szCs w:val="28"/>
        </w:rPr>
      </w:pPr>
      <w:r>
        <w:rPr>
          <w:rFonts w:ascii="Times New Roman" w:hAnsi="Times New Roman" w:cs="Times New Roman"/>
          <w:sz w:val="28"/>
          <w:szCs w:val="28"/>
        </w:rPr>
        <w:t>“</w:t>
      </w:r>
      <w:r w:rsidR="008905D0">
        <w:rPr>
          <w:rFonts w:ascii="Times New Roman" w:hAnsi="Times New Roman" w:cs="Times New Roman"/>
          <w:sz w:val="28"/>
          <w:szCs w:val="28"/>
        </w:rPr>
        <w:t>14.</w:t>
      </w:r>
      <w:r w:rsidR="00481D12">
        <w:rPr>
          <w:rFonts w:ascii="Times New Roman" w:hAnsi="Times New Roman" w:cs="Times New Roman"/>
          <w:sz w:val="28"/>
          <w:szCs w:val="28"/>
        </w:rPr>
        <w:t xml:space="preserve"> </w:t>
      </w:r>
      <w:r w:rsidR="008905D0">
        <w:rPr>
          <w:rFonts w:ascii="Times New Roman" w:hAnsi="Times New Roman" w:cs="Times New Roman"/>
          <w:sz w:val="28"/>
          <w:szCs w:val="28"/>
        </w:rPr>
        <w:t xml:space="preserve">a) </w:t>
      </w:r>
      <w:r w:rsidR="00CD7E6C">
        <w:rPr>
          <w:rFonts w:ascii="Times New Roman" w:hAnsi="Times New Roman" w:cs="Times New Roman"/>
          <w:sz w:val="28"/>
          <w:szCs w:val="28"/>
        </w:rPr>
        <w:t xml:space="preserve"> </w:t>
      </w:r>
      <w:r w:rsidR="00481D12">
        <w:rPr>
          <w:rFonts w:ascii="Times New Roman" w:hAnsi="Times New Roman" w:cs="Times New Roman"/>
          <w:sz w:val="28"/>
          <w:szCs w:val="28"/>
        </w:rPr>
        <w:t>the consumer shall agree to restrict or regulat</w:t>
      </w:r>
      <w:r w:rsidR="006426E5">
        <w:rPr>
          <w:rFonts w:ascii="Times New Roman" w:hAnsi="Times New Roman" w:cs="Times New Roman"/>
          <w:sz w:val="28"/>
          <w:szCs w:val="28"/>
        </w:rPr>
        <w:t>e</w:t>
      </w:r>
      <w:r w:rsidR="00481D12">
        <w:rPr>
          <w:rFonts w:ascii="Times New Roman" w:hAnsi="Times New Roman" w:cs="Times New Roman"/>
          <w:sz w:val="28"/>
          <w:szCs w:val="28"/>
        </w:rPr>
        <w:t xml:space="preserve"> consumption of  electricity under this agreement during </w:t>
      </w:r>
      <w:r w:rsidR="00481D12">
        <w:rPr>
          <w:rFonts w:ascii="Times New Roman" w:hAnsi="Times New Roman" w:cs="Times New Roman"/>
          <w:sz w:val="28"/>
          <w:szCs w:val="28"/>
        </w:rPr>
        <w:lastRenderedPageBreak/>
        <w:t>peak hours as may be directed by the Commiss</w:t>
      </w:r>
      <w:r w:rsidR="006426E5">
        <w:rPr>
          <w:rFonts w:ascii="Times New Roman" w:hAnsi="Times New Roman" w:cs="Times New Roman"/>
          <w:sz w:val="28"/>
          <w:szCs w:val="28"/>
        </w:rPr>
        <w:t>i</w:t>
      </w:r>
      <w:r w:rsidR="00481D12">
        <w:rPr>
          <w:rFonts w:ascii="Times New Roman" w:hAnsi="Times New Roman" w:cs="Times New Roman"/>
          <w:sz w:val="28"/>
          <w:szCs w:val="28"/>
        </w:rPr>
        <w:t xml:space="preserve">on / State </w:t>
      </w:r>
      <w:r w:rsidR="006426E5">
        <w:rPr>
          <w:rFonts w:ascii="Times New Roman" w:hAnsi="Times New Roman" w:cs="Times New Roman"/>
          <w:sz w:val="28"/>
          <w:szCs w:val="28"/>
        </w:rPr>
        <w:t>G</w:t>
      </w:r>
      <w:r w:rsidR="00481D12">
        <w:rPr>
          <w:rFonts w:ascii="Times New Roman" w:hAnsi="Times New Roman" w:cs="Times New Roman"/>
          <w:sz w:val="28"/>
          <w:szCs w:val="28"/>
        </w:rPr>
        <w:t>ovt. or any other appropriate authority.”</w:t>
      </w:r>
    </w:p>
    <w:p w:rsidR="00DC4769" w:rsidRPr="005722B0" w:rsidRDefault="00DC4769" w:rsidP="00DC4769">
      <w:pPr>
        <w:spacing w:after="0" w:line="480" w:lineRule="auto"/>
        <w:ind w:firstLine="720"/>
        <w:jc w:val="both"/>
        <w:rPr>
          <w:rFonts w:ascii="Times New Roman" w:hAnsi="Times New Roman" w:cs="Times New Roman"/>
          <w:i/>
          <w:sz w:val="28"/>
          <w:szCs w:val="28"/>
        </w:rPr>
      </w:pPr>
      <w:r w:rsidRPr="005722B0">
        <w:rPr>
          <w:rFonts w:ascii="Times New Roman" w:hAnsi="Times New Roman" w:cs="Times New Roman"/>
          <w:i/>
          <w:sz w:val="28"/>
          <w:szCs w:val="28"/>
        </w:rPr>
        <w:t>I have perused instruction no 132.3 (i) (d) of ESIM 2010 which reads as under:</w:t>
      </w:r>
    </w:p>
    <w:p w:rsidR="00DC4769" w:rsidRPr="005722B0" w:rsidRDefault="00DC4769" w:rsidP="00DC4769">
      <w:pPr>
        <w:spacing w:after="0" w:line="480" w:lineRule="auto"/>
        <w:ind w:left="720" w:firstLine="720"/>
        <w:jc w:val="both"/>
        <w:rPr>
          <w:rFonts w:ascii="Times New Roman" w:hAnsi="Times New Roman" w:cs="Times New Roman"/>
          <w:i/>
          <w:sz w:val="28"/>
          <w:szCs w:val="28"/>
        </w:rPr>
      </w:pPr>
      <w:r w:rsidRPr="005722B0">
        <w:rPr>
          <w:rFonts w:ascii="Times New Roman" w:hAnsi="Times New Roman" w:cs="Times New Roman"/>
          <w:i/>
          <w:sz w:val="28"/>
          <w:szCs w:val="28"/>
        </w:rPr>
        <w:t xml:space="preserve">“It may be ensured by MMTS and Distribution Organization that peak load hours restrictions/weekly off day violations, if any, as per DDL are intimated to the consumers promptly, but in any case before the due date for second DDL. However, In case of any delay, the responsibility may be fixed by the Chief Engineer/ Enforcement/concerned CE/DS and suitable action may be initiated against the delinquent officers/officials to avoid disputes on this account.”      </w:t>
      </w:r>
    </w:p>
    <w:p w:rsidR="00DC4769" w:rsidRPr="005722B0" w:rsidRDefault="00DC4769" w:rsidP="00DC4769">
      <w:pPr>
        <w:spacing w:after="0" w:line="480" w:lineRule="auto"/>
        <w:ind w:firstLine="720"/>
        <w:jc w:val="both"/>
        <w:rPr>
          <w:rFonts w:ascii="Times New Roman" w:hAnsi="Times New Roman" w:cs="Times New Roman"/>
          <w:i/>
          <w:sz w:val="28"/>
          <w:szCs w:val="28"/>
        </w:rPr>
      </w:pPr>
      <w:r w:rsidRPr="005722B0">
        <w:rPr>
          <w:rFonts w:ascii="Times New Roman" w:hAnsi="Times New Roman" w:cs="Times New Roman"/>
          <w:i/>
          <w:sz w:val="28"/>
          <w:szCs w:val="28"/>
        </w:rPr>
        <w:t>I observe that the Respondent defaulted in complying with the above provisions by not intimating the PLVs of the first DDL dated 11.11.2015 before taking the next DDL on 18.02.2016.</w:t>
      </w:r>
    </w:p>
    <w:p w:rsidR="00DC4769" w:rsidRPr="005722B0" w:rsidRDefault="00DC4769" w:rsidP="00DC4769">
      <w:pPr>
        <w:spacing w:after="0" w:line="480" w:lineRule="auto"/>
        <w:ind w:firstLine="720"/>
        <w:jc w:val="both"/>
        <w:rPr>
          <w:rFonts w:ascii="Times New Roman" w:hAnsi="Times New Roman" w:cs="Times New Roman"/>
          <w:i/>
          <w:sz w:val="28"/>
          <w:szCs w:val="28"/>
        </w:rPr>
      </w:pPr>
      <w:r w:rsidRPr="005722B0">
        <w:rPr>
          <w:rFonts w:ascii="Times New Roman" w:hAnsi="Times New Roman" w:cs="Times New Roman"/>
          <w:i/>
          <w:sz w:val="28"/>
          <w:szCs w:val="28"/>
        </w:rPr>
        <w:t xml:space="preserve">As per records, the demand notice for PLVs, based on first DDL dated 11.11.2015 report, was issued by the Respondent, on 23.02.2016 i.e. after taking the second DDL on 18.02.2016.  I also observe that the plea of the PR that the Petitioner came to know about PLVs, only on being so informed by Respondent vide notice dated 23.02.2016, is not convincing as the Petitioner, being a Large Supply Consumer must be </w:t>
      </w:r>
      <w:r w:rsidRPr="005722B0">
        <w:rPr>
          <w:rFonts w:ascii="Times New Roman" w:hAnsi="Times New Roman" w:cs="Times New Roman"/>
          <w:i/>
          <w:sz w:val="28"/>
          <w:szCs w:val="28"/>
        </w:rPr>
        <w:lastRenderedPageBreak/>
        <w:t>well aware that it had signed</w:t>
      </w:r>
      <w:r w:rsidR="00B173A2">
        <w:rPr>
          <w:rFonts w:ascii="Times New Roman" w:hAnsi="Times New Roman" w:cs="Times New Roman"/>
          <w:i/>
          <w:sz w:val="28"/>
          <w:szCs w:val="28"/>
        </w:rPr>
        <w:t xml:space="preserve"> t</w:t>
      </w:r>
      <w:r w:rsidRPr="005722B0">
        <w:rPr>
          <w:rFonts w:ascii="Times New Roman" w:hAnsi="Times New Roman" w:cs="Times New Roman"/>
          <w:i/>
          <w:sz w:val="28"/>
          <w:szCs w:val="28"/>
        </w:rPr>
        <w:t xml:space="preserve">he Application and Agreement for release of the connection on 01.10.2015 as per which, it agreed to restrict or regulate the consumption of electricity during Peak Hours as may be directed by the Commission/State </w:t>
      </w:r>
      <w:r w:rsidR="00D16153">
        <w:rPr>
          <w:rFonts w:ascii="Times New Roman" w:hAnsi="Times New Roman" w:cs="Times New Roman"/>
          <w:i/>
          <w:sz w:val="28"/>
          <w:szCs w:val="28"/>
        </w:rPr>
        <w:t>G</w:t>
      </w:r>
      <w:r w:rsidRPr="005722B0">
        <w:rPr>
          <w:rFonts w:ascii="Times New Roman" w:hAnsi="Times New Roman" w:cs="Times New Roman"/>
          <w:i/>
          <w:sz w:val="28"/>
          <w:szCs w:val="28"/>
        </w:rPr>
        <w:t>overnment or any other appropriate authority of the PSPCL. As such, the Petitioner should have observed Peak Load timings applicable from 01.04.2015 as Circulated vide PR circular No. 1/2015 dated 31.03.2015 also hosted on the website of the PSPCL.</w:t>
      </w:r>
    </w:p>
    <w:p w:rsidR="00AD46AA" w:rsidRPr="008172C7" w:rsidRDefault="00AD46AA" w:rsidP="00886597">
      <w:pPr>
        <w:pStyle w:val="ListBullet"/>
        <w:numPr>
          <w:ilvl w:val="0"/>
          <w:numId w:val="8"/>
        </w:numPr>
        <w:spacing w:line="480" w:lineRule="auto"/>
        <w:ind w:left="720"/>
        <w:jc w:val="both"/>
        <w:rPr>
          <w:rFonts w:ascii="Times New Roman" w:hAnsi="Times New Roman" w:cs="Times New Roman"/>
          <w:sz w:val="28"/>
          <w:szCs w:val="28"/>
        </w:rPr>
      </w:pPr>
      <w:r w:rsidRPr="008172C7">
        <w:rPr>
          <w:rFonts w:ascii="Times New Roman" w:hAnsi="Times New Roman" w:cs="Times New Roman"/>
          <w:sz w:val="28"/>
          <w:szCs w:val="28"/>
        </w:rPr>
        <w:t xml:space="preserve">The PR </w:t>
      </w:r>
      <w:r w:rsidR="00886597">
        <w:rPr>
          <w:rFonts w:ascii="Times New Roman" w:hAnsi="Times New Roman" w:cs="Times New Roman"/>
          <w:sz w:val="28"/>
          <w:szCs w:val="28"/>
        </w:rPr>
        <w:t>also</w:t>
      </w:r>
      <w:r w:rsidRPr="008172C7">
        <w:rPr>
          <w:rFonts w:ascii="Times New Roman" w:hAnsi="Times New Roman" w:cs="Times New Roman"/>
          <w:sz w:val="28"/>
          <w:szCs w:val="28"/>
        </w:rPr>
        <w:t xml:space="preserve"> contended that the Petitioner further got approved Peak Load Exemption of 89kW load w.e.f. 14.07.2016 to 31.03.2017 against request dated</w:t>
      </w:r>
      <w:r w:rsidR="00845934">
        <w:rPr>
          <w:rFonts w:ascii="Times New Roman" w:hAnsi="Times New Roman" w:cs="Times New Roman"/>
          <w:sz w:val="28"/>
          <w:szCs w:val="28"/>
        </w:rPr>
        <w:t xml:space="preserve"> </w:t>
      </w:r>
      <w:r w:rsidRPr="008172C7">
        <w:rPr>
          <w:rFonts w:ascii="Times New Roman" w:hAnsi="Times New Roman" w:cs="Times New Roman"/>
          <w:sz w:val="28"/>
          <w:szCs w:val="28"/>
        </w:rPr>
        <w:t xml:space="preserve"> 06.07.2016.</w:t>
      </w:r>
    </w:p>
    <w:p w:rsidR="00AD46AA" w:rsidRDefault="00AD46AA" w:rsidP="00886597">
      <w:pPr>
        <w:pStyle w:val="ListBullet"/>
        <w:numPr>
          <w:ilvl w:val="0"/>
          <w:numId w:val="0"/>
        </w:num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The Respondent, in its reply, stated that it had never granted any Peak Load Hours Exemption to the Petitioner.</w:t>
      </w:r>
    </w:p>
    <w:p w:rsidR="0092558D" w:rsidRDefault="0030476F" w:rsidP="00761F98">
      <w:pPr>
        <w:pStyle w:val="ListBullet"/>
        <w:numPr>
          <w:ilvl w:val="0"/>
          <w:numId w:val="8"/>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PR argued that </w:t>
      </w:r>
      <w:r w:rsidR="006D4BF0">
        <w:rPr>
          <w:rFonts w:ascii="Times New Roman" w:hAnsi="Times New Roman" w:cs="Times New Roman"/>
          <w:sz w:val="28"/>
          <w:szCs w:val="28"/>
        </w:rPr>
        <w:t>the connection f</w:t>
      </w:r>
      <w:r w:rsidR="00A87475">
        <w:rPr>
          <w:rFonts w:ascii="Times New Roman" w:hAnsi="Times New Roman" w:cs="Times New Roman"/>
          <w:sz w:val="28"/>
          <w:szCs w:val="28"/>
        </w:rPr>
        <w:t>e</w:t>
      </w:r>
      <w:r w:rsidR="006D4BF0">
        <w:rPr>
          <w:rFonts w:ascii="Times New Roman" w:hAnsi="Times New Roman" w:cs="Times New Roman"/>
          <w:sz w:val="28"/>
          <w:szCs w:val="28"/>
        </w:rPr>
        <w:t>ll at Alamgar</w:t>
      </w:r>
      <w:r w:rsidR="004D2472">
        <w:rPr>
          <w:rFonts w:ascii="Times New Roman" w:hAnsi="Times New Roman" w:cs="Times New Roman"/>
          <w:sz w:val="28"/>
          <w:szCs w:val="28"/>
        </w:rPr>
        <w:t>h</w:t>
      </w:r>
      <w:r w:rsidR="006D4BF0">
        <w:rPr>
          <w:rFonts w:ascii="Times New Roman" w:hAnsi="Times New Roman" w:cs="Times New Roman"/>
          <w:sz w:val="28"/>
          <w:szCs w:val="28"/>
        </w:rPr>
        <w:t xml:space="preserve"> Focal Point,</w:t>
      </w:r>
      <w:r w:rsidR="00B173A2">
        <w:rPr>
          <w:rFonts w:ascii="Times New Roman" w:hAnsi="Times New Roman" w:cs="Times New Roman"/>
          <w:sz w:val="28"/>
          <w:szCs w:val="28"/>
        </w:rPr>
        <w:t xml:space="preserve"> Abohar</w:t>
      </w:r>
      <w:r w:rsidR="006D4BF0">
        <w:rPr>
          <w:rFonts w:ascii="Times New Roman" w:hAnsi="Times New Roman" w:cs="Times New Roman"/>
          <w:sz w:val="28"/>
          <w:szCs w:val="28"/>
        </w:rPr>
        <w:t xml:space="preserve"> where the provision for erecting the Sub-station for the same was sanctioned, but the </w:t>
      </w:r>
      <w:r>
        <w:rPr>
          <w:rFonts w:ascii="Times New Roman" w:hAnsi="Times New Roman" w:cs="Times New Roman"/>
          <w:sz w:val="28"/>
          <w:szCs w:val="28"/>
        </w:rPr>
        <w:t>same had</w:t>
      </w:r>
      <w:r w:rsidR="006D4BF0">
        <w:rPr>
          <w:rFonts w:ascii="Times New Roman" w:hAnsi="Times New Roman" w:cs="Times New Roman"/>
          <w:sz w:val="28"/>
          <w:szCs w:val="28"/>
        </w:rPr>
        <w:t xml:space="preserve"> not </w:t>
      </w:r>
      <w:r>
        <w:rPr>
          <w:rFonts w:ascii="Times New Roman" w:hAnsi="Times New Roman" w:cs="Times New Roman"/>
          <w:sz w:val="28"/>
          <w:szCs w:val="28"/>
        </w:rPr>
        <w:t xml:space="preserve">been </w:t>
      </w:r>
      <w:r w:rsidR="006D4BF0">
        <w:rPr>
          <w:rFonts w:ascii="Times New Roman" w:hAnsi="Times New Roman" w:cs="Times New Roman"/>
          <w:sz w:val="28"/>
          <w:szCs w:val="28"/>
        </w:rPr>
        <w:t xml:space="preserve">erected so far </w:t>
      </w:r>
      <w:r>
        <w:rPr>
          <w:rFonts w:ascii="Times New Roman" w:hAnsi="Times New Roman" w:cs="Times New Roman"/>
          <w:sz w:val="28"/>
          <w:szCs w:val="28"/>
        </w:rPr>
        <w:t xml:space="preserve">with the </w:t>
      </w:r>
      <w:r w:rsidR="006D4BF0">
        <w:rPr>
          <w:rFonts w:ascii="Times New Roman" w:hAnsi="Times New Roman" w:cs="Times New Roman"/>
          <w:sz w:val="28"/>
          <w:szCs w:val="28"/>
        </w:rPr>
        <w:t xml:space="preserve">result that </w:t>
      </w:r>
      <w:r>
        <w:rPr>
          <w:rFonts w:ascii="Times New Roman" w:hAnsi="Times New Roman" w:cs="Times New Roman"/>
          <w:sz w:val="28"/>
          <w:szCs w:val="28"/>
        </w:rPr>
        <w:t>P</w:t>
      </w:r>
      <w:r w:rsidR="006D4BF0">
        <w:rPr>
          <w:rFonts w:ascii="Times New Roman" w:hAnsi="Times New Roman" w:cs="Times New Roman"/>
          <w:sz w:val="28"/>
          <w:szCs w:val="28"/>
        </w:rPr>
        <w:t xml:space="preserve">ower </w:t>
      </w:r>
      <w:r>
        <w:rPr>
          <w:rFonts w:ascii="Times New Roman" w:hAnsi="Times New Roman" w:cs="Times New Roman"/>
          <w:sz w:val="28"/>
          <w:szCs w:val="28"/>
        </w:rPr>
        <w:t>was</w:t>
      </w:r>
      <w:r w:rsidR="006D4BF0">
        <w:rPr>
          <w:rFonts w:ascii="Times New Roman" w:hAnsi="Times New Roman" w:cs="Times New Roman"/>
          <w:sz w:val="28"/>
          <w:szCs w:val="28"/>
        </w:rPr>
        <w:t xml:space="preserve"> not available due to continuous failure of </w:t>
      </w:r>
      <w:r>
        <w:rPr>
          <w:rFonts w:ascii="Times New Roman" w:hAnsi="Times New Roman" w:cs="Times New Roman"/>
          <w:sz w:val="28"/>
          <w:szCs w:val="28"/>
        </w:rPr>
        <w:t xml:space="preserve">Power </w:t>
      </w:r>
      <w:r w:rsidR="006D4BF0">
        <w:rPr>
          <w:rFonts w:ascii="Times New Roman" w:hAnsi="Times New Roman" w:cs="Times New Roman"/>
          <w:sz w:val="28"/>
          <w:szCs w:val="28"/>
        </w:rPr>
        <w:t xml:space="preserve">supply and </w:t>
      </w:r>
      <w:r w:rsidR="00FC0CC4">
        <w:rPr>
          <w:rFonts w:ascii="Times New Roman" w:hAnsi="Times New Roman" w:cs="Times New Roman"/>
          <w:sz w:val="28"/>
          <w:szCs w:val="28"/>
        </w:rPr>
        <w:t xml:space="preserve"> </w:t>
      </w:r>
      <w:r>
        <w:rPr>
          <w:rFonts w:ascii="Times New Roman" w:hAnsi="Times New Roman" w:cs="Times New Roman"/>
          <w:sz w:val="28"/>
          <w:szCs w:val="28"/>
        </w:rPr>
        <w:t>P</w:t>
      </w:r>
      <w:r w:rsidR="006D4BF0">
        <w:rPr>
          <w:rFonts w:ascii="Times New Roman" w:hAnsi="Times New Roman" w:cs="Times New Roman"/>
          <w:sz w:val="28"/>
          <w:szCs w:val="28"/>
        </w:rPr>
        <w:t>ower cuts.</w:t>
      </w:r>
      <w:r w:rsidR="00FC0CC4">
        <w:rPr>
          <w:rFonts w:ascii="Times New Roman" w:hAnsi="Times New Roman" w:cs="Times New Roman"/>
          <w:sz w:val="28"/>
          <w:szCs w:val="28"/>
        </w:rPr>
        <w:t xml:space="preserve"> </w:t>
      </w:r>
    </w:p>
    <w:p w:rsidR="00FC0CC4" w:rsidRDefault="00CD5AA6" w:rsidP="00CD5AA6">
      <w:pPr>
        <w:pStyle w:val="ListBullet"/>
        <w:numPr>
          <w:ilvl w:val="0"/>
          <w:numId w:val="0"/>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FC0CC4">
        <w:rPr>
          <w:rFonts w:ascii="Times New Roman" w:hAnsi="Times New Roman" w:cs="Times New Roman"/>
          <w:sz w:val="28"/>
          <w:szCs w:val="28"/>
        </w:rPr>
        <w:t>The Respondent</w:t>
      </w:r>
      <w:r w:rsidR="00A87475">
        <w:rPr>
          <w:rFonts w:ascii="Times New Roman" w:hAnsi="Times New Roman" w:cs="Times New Roman"/>
          <w:sz w:val="28"/>
          <w:szCs w:val="28"/>
        </w:rPr>
        <w:t>,</w:t>
      </w:r>
      <w:r w:rsidR="00FC0CC4">
        <w:rPr>
          <w:rFonts w:ascii="Times New Roman" w:hAnsi="Times New Roman" w:cs="Times New Roman"/>
          <w:sz w:val="28"/>
          <w:szCs w:val="28"/>
        </w:rPr>
        <w:t xml:space="preserve"> in its defence</w:t>
      </w:r>
      <w:r w:rsidR="00A87475">
        <w:rPr>
          <w:rFonts w:ascii="Times New Roman" w:hAnsi="Times New Roman" w:cs="Times New Roman"/>
          <w:sz w:val="28"/>
          <w:szCs w:val="28"/>
        </w:rPr>
        <w:t>,</w:t>
      </w:r>
      <w:r w:rsidR="00FC0CC4">
        <w:rPr>
          <w:rFonts w:ascii="Times New Roman" w:hAnsi="Times New Roman" w:cs="Times New Roman"/>
          <w:sz w:val="28"/>
          <w:szCs w:val="28"/>
        </w:rPr>
        <w:t xml:space="preserve"> stated that the contention of the PR was not relevant in the present </w:t>
      </w:r>
      <w:r w:rsidR="00C940C9">
        <w:rPr>
          <w:rFonts w:ascii="Times New Roman" w:hAnsi="Times New Roman" w:cs="Times New Roman"/>
          <w:sz w:val="28"/>
          <w:szCs w:val="28"/>
        </w:rPr>
        <w:t>dispute</w:t>
      </w:r>
      <w:r w:rsidR="00FC0CC4">
        <w:rPr>
          <w:rFonts w:ascii="Times New Roman" w:hAnsi="Times New Roman" w:cs="Times New Roman"/>
          <w:sz w:val="28"/>
          <w:szCs w:val="28"/>
        </w:rPr>
        <w:t>.</w:t>
      </w:r>
    </w:p>
    <w:p w:rsidR="00437291" w:rsidRDefault="00A87475" w:rsidP="00162902">
      <w:pPr>
        <w:pStyle w:val="ListBullet"/>
        <w:numPr>
          <w:ilvl w:val="0"/>
          <w:numId w:val="0"/>
        </w:num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(v)</w:t>
      </w:r>
      <w:r w:rsidR="0016763C">
        <w:rPr>
          <w:rFonts w:ascii="Times New Roman" w:hAnsi="Times New Roman" w:cs="Times New Roman"/>
          <w:sz w:val="28"/>
          <w:szCs w:val="28"/>
        </w:rPr>
        <w:tab/>
        <w:t xml:space="preserve">PR also stated that this Court, </w:t>
      </w:r>
      <w:r w:rsidR="00437291">
        <w:rPr>
          <w:rFonts w:ascii="Times New Roman" w:hAnsi="Times New Roman" w:cs="Times New Roman"/>
          <w:sz w:val="28"/>
          <w:szCs w:val="28"/>
        </w:rPr>
        <w:t xml:space="preserve"> in the Appeal </w:t>
      </w:r>
      <w:r w:rsidR="0016763C">
        <w:rPr>
          <w:rFonts w:ascii="Times New Roman" w:hAnsi="Times New Roman" w:cs="Times New Roman"/>
          <w:sz w:val="28"/>
          <w:szCs w:val="28"/>
        </w:rPr>
        <w:t>C</w:t>
      </w:r>
      <w:r w:rsidR="00437291">
        <w:rPr>
          <w:rFonts w:ascii="Times New Roman" w:hAnsi="Times New Roman" w:cs="Times New Roman"/>
          <w:sz w:val="28"/>
          <w:szCs w:val="28"/>
        </w:rPr>
        <w:t xml:space="preserve">ase </w:t>
      </w:r>
      <w:r w:rsidR="0016763C">
        <w:rPr>
          <w:rFonts w:ascii="Times New Roman" w:hAnsi="Times New Roman" w:cs="Times New Roman"/>
          <w:sz w:val="28"/>
          <w:szCs w:val="28"/>
        </w:rPr>
        <w:t>N</w:t>
      </w:r>
      <w:r w:rsidR="00437291">
        <w:rPr>
          <w:rFonts w:ascii="Times New Roman" w:hAnsi="Times New Roman" w:cs="Times New Roman"/>
          <w:sz w:val="28"/>
          <w:szCs w:val="28"/>
        </w:rPr>
        <w:t xml:space="preserve">o. 22 of 2011 </w:t>
      </w:r>
      <w:r w:rsidR="0016763C">
        <w:rPr>
          <w:rFonts w:ascii="Times New Roman" w:hAnsi="Times New Roman" w:cs="Times New Roman"/>
          <w:sz w:val="28"/>
          <w:szCs w:val="28"/>
        </w:rPr>
        <w:t xml:space="preserve">decided on </w:t>
      </w:r>
      <w:r w:rsidR="00437291">
        <w:rPr>
          <w:rFonts w:ascii="Times New Roman" w:hAnsi="Times New Roman" w:cs="Times New Roman"/>
          <w:sz w:val="28"/>
          <w:szCs w:val="28"/>
        </w:rPr>
        <w:t xml:space="preserve">29.09.2011 of  Subiz Infotech Ltd, Mohali accepted the </w:t>
      </w:r>
      <w:r w:rsidR="00B173A2">
        <w:rPr>
          <w:rFonts w:ascii="Times New Roman" w:hAnsi="Times New Roman" w:cs="Times New Roman"/>
          <w:sz w:val="28"/>
          <w:szCs w:val="28"/>
        </w:rPr>
        <w:lastRenderedPageBreak/>
        <w:t>p</w:t>
      </w:r>
      <w:r w:rsidR="00437291">
        <w:rPr>
          <w:rFonts w:ascii="Times New Roman" w:hAnsi="Times New Roman" w:cs="Times New Roman"/>
          <w:sz w:val="28"/>
          <w:szCs w:val="28"/>
        </w:rPr>
        <w:t>lea of the Petitioner that the instructions</w:t>
      </w:r>
      <w:r w:rsidR="0016763C">
        <w:rPr>
          <w:rFonts w:ascii="Times New Roman" w:hAnsi="Times New Roman" w:cs="Times New Roman"/>
          <w:sz w:val="28"/>
          <w:szCs w:val="28"/>
        </w:rPr>
        <w:t xml:space="preserve"> for observa</w:t>
      </w:r>
      <w:r w:rsidR="00B173A2">
        <w:rPr>
          <w:rFonts w:ascii="Times New Roman" w:hAnsi="Times New Roman" w:cs="Times New Roman"/>
          <w:sz w:val="28"/>
          <w:szCs w:val="28"/>
        </w:rPr>
        <w:t>tion</w:t>
      </w:r>
      <w:r w:rsidR="0016763C">
        <w:rPr>
          <w:rFonts w:ascii="Times New Roman" w:hAnsi="Times New Roman" w:cs="Times New Roman"/>
          <w:sz w:val="28"/>
          <w:szCs w:val="28"/>
        </w:rPr>
        <w:t xml:space="preserve"> </w:t>
      </w:r>
      <w:r w:rsidR="00437291">
        <w:rPr>
          <w:rFonts w:ascii="Times New Roman" w:hAnsi="Times New Roman" w:cs="Times New Roman"/>
          <w:sz w:val="28"/>
          <w:szCs w:val="28"/>
        </w:rPr>
        <w:t xml:space="preserve">of </w:t>
      </w:r>
      <w:r w:rsidR="008A28F6">
        <w:rPr>
          <w:rFonts w:ascii="Times New Roman" w:hAnsi="Times New Roman" w:cs="Times New Roman"/>
          <w:sz w:val="28"/>
          <w:szCs w:val="28"/>
        </w:rPr>
        <w:t>Peak Load Hour Restrictions (</w:t>
      </w:r>
      <w:r w:rsidR="00437291">
        <w:rPr>
          <w:rFonts w:ascii="Times New Roman" w:hAnsi="Times New Roman" w:cs="Times New Roman"/>
          <w:sz w:val="28"/>
          <w:szCs w:val="28"/>
        </w:rPr>
        <w:t>PLHR</w:t>
      </w:r>
      <w:r w:rsidR="0016763C">
        <w:rPr>
          <w:rFonts w:ascii="Times New Roman" w:hAnsi="Times New Roman" w:cs="Times New Roman"/>
          <w:sz w:val="28"/>
          <w:szCs w:val="28"/>
        </w:rPr>
        <w:t>s</w:t>
      </w:r>
      <w:r w:rsidR="008A28F6">
        <w:rPr>
          <w:rFonts w:ascii="Times New Roman" w:hAnsi="Times New Roman" w:cs="Times New Roman"/>
          <w:sz w:val="28"/>
          <w:szCs w:val="28"/>
        </w:rPr>
        <w:t>)</w:t>
      </w:r>
      <w:r w:rsidR="00437291">
        <w:rPr>
          <w:rFonts w:ascii="Times New Roman" w:hAnsi="Times New Roman" w:cs="Times New Roman"/>
          <w:sz w:val="28"/>
          <w:szCs w:val="28"/>
        </w:rPr>
        <w:t xml:space="preserve">  were not got noted at the time of </w:t>
      </w:r>
      <w:r w:rsidR="006A7D07">
        <w:rPr>
          <w:rFonts w:ascii="Times New Roman" w:hAnsi="Times New Roman" w:cs="Times New Roman"/>
          <w:sz w:val="28"/>
          <w:szCs w:val="28"/>
        </w:rPr>
        <w:t xml:space="preserve">releasing </w:t>
      </w:r>
      <w:r w:rsidR="00437291">
        <w:rPr>
          <w:rFonts w:ascii="Times New Roman" w:hAnsi="Times New Roman" w:cs="Times New Roman"/>
          <w:sz w:val="28"/>
          <w:szCs w:val="28"/>
        </w:rPr>
        <w:t>Large Supply connection (M</w:t>
      </w:r>
      <w:r w:rsidR="006A7D07">
        <w:rPr>
          <w:rFonts w:ascii="Times New Roman" w:hAnsi="Times New Roman" w:cs="Times New Roman"/>
          <w:sz w:val="28"/>
          <w:szCs w:val="28"/>
        </w:rPr>
        <w:t>S</w:t>
      </w:r>
      <w:r w:rsidR="00437291">
        <w:rPr>
          <w:rFonts w:ascii="Times New Roman" w:hAnsi="Times New Roman" w:cs="Times New Roman"/>
          <w:sz w:val="28"/>
          <w:szCs w:val="28"/>
        </w:rPr>
        <w:t xml:space="preserve"> to LS).  Similarly</w:t>
      </w:r>
      <w:r w:rsidR="006A7D07">
        <w:rPr>
          <w:rFonts w:ascii="Times New Roman" w:hAnsi="Times New Roman" w:cs="Times New Roman"/>
          <w:sz w:val="28"/>
          <w:szCs w:val="28"/>
        </w:rPr>
        <w:t>,</w:t>
      </w:r>
      <w:r w:rsidR="00437291">
        <w:rPr>
          <w:rFonts w:ascii="Times New Roman" w:hAnsi="Times New Roman" w:cs="Times New Roman"/>
          <w:sz w:val="28"/>
          <w:szCs w:val="28"/>
        </w:rPr>
        <w:t xml:space="preserve"> the Appeals </w:t>
      </w:r>
      <w:r w:rsidR="006A7D07">
        <w:rPr>
          <w:rFonts w:ascii="Times New Roman" w:hAnsi="Times New Roman" w:cs="Times New Roman"/>
          <w:sz w:val="28"/>
          <w:szCs w:val="28"/>
        </w:rPr>
        <w:t>No.</w:t>
      </w:r>
      <w:r w:rsidR="00437291">
        <w:rPr>
          <w:rFonts w:ascii="Times New Roman" w:hAnsi="Times New Roman" w:cs="Times New Roman"/>
          <w:sz w:val="28"/>
          <w:szCs w:val="28"/>
        </w:rPr>
        <w:t xml:space="preserve"> 54 of 2008,</w:t>
      </w:r>
      <w:r w:rsidR="006A7D07">
        <w:rPr>
          <w:rFonts w:ascii="Times New Roman" w:hAnsi="Times New Roman" w:cs="Times New Roman"/>
          <w:sz w:val="28"/>
          <w:szCs w:val="28"/>
        </w:rPr>
        <w:t xml:space="preserve"> 03 of 2013,</w:t>
      </w:r>
      <w:r w:rsidR="00437291">
        <w:rPr>
          <w:rFonts w:ascii="Times New Roman" w:hAnsi="Times New Roman" w:cs="Times New Roman"/>
          <w:sz w:val="28"/>
          <w:szCs w:val="28"/>
        </w:rPr>
        <w:t xml:space="preserve"> 31 of 2016 and 38 of</w:t>
      </w:r>
      <w:r w:rsidR="006A7D07">
        <w:rPr>
          <w:rFonts w:ascii="Times New Roman" w:hAnsi="Times New Roman" w:cs="Times New Roman"/>
          <w:sz w:val="28"/>
          <w:szCs w:val="28"/>
        </w:rPr>
        <w:t xml:space="preserve"> </w:t>
      </w:r>
      <w:r w:rsidR="008A28F6">
        <w:rPr>
          <w:rFonts w:ascii="Times New Roman" w:hAnsi="Times New Roman" w:cs="Times New Roman"/>
          <w:sz w:val="28"/>
          <w:szCs w:val="28"/>
        </w:rPr>
        <w:t xml:space="preserve"> </w:t>
      </w:r>
      <w:r w:rsidR="00437291">
        <w:rPr>
          <w:rFonts w:ascii="Times New Roman" w:hAnsi="Times New Roman" w:cs="Times New Roman"/>
          <w:sz w:val="28"/>
          <w:szCs w:val="28"/>
        </w:rPr>
        <w:t>2016</w:t>
      </w:r>
      <w:r w:rsidR="006B643B">
        <w:rPr>
          <w:rFonts w:ascii="Times New Roman" w:hAnsi="Times New Roman" w:cs="Times New Roman"/>
          <w:sz w:val="28"/>
          <w:szCs w:val="28"/>
        </w:rPr>
        <w:t xml:space="preserve"> </w:t>
      </w:r>
      <w:r w:rsidR="00437291">
        <w:rPr>
          <w:rFonts w:ascii="Times New Roman" w:hAnsi="Times New Roman" w:cs="Times New Roman"/>
          <w:sz w:val="28"/>
          <w:szCs w:val="28"/>
        </w:rPr>
        <w:t>were also accepted on the same or similar grounds.</w:t>
      </w:r>
    </w:p>
    <w:p w:rsidR="006B643B" w:rsidRDefault="008A28F6" w:rsidP="008A28F6">
      <w:pPr>
        <w:pStyle w:val="ListBullet"/>
        <w:numPr>
          <w:ilvl w:val="0"/>
          <w:numId w:val="0"/>
        </w:numPr>
        <w:spacing w:line="480" w:lineRule="auto"/>
        <w:ind w:left="720" w:firstLine="420"/>
        <w:jc w:val="both"/>
        <w:rPr>
          <w:rFonts w:ascii="Times New Roman" w:hAnsi="Times New Roman" w:cs="Times New Roman"/>
          <w:sz w:val="28"/>
          <w:szCs w:val="28"/>
        </w:rPr>
      </w:pPr>
      <w:r>
        <w:rPr>
          <w:rFonts w:ascii="Times New Roman" w:hAnsi="Times New Roman" w:cs="Times New Roman"/>
          <w:sz w:val="28"/>
          <w:szCs w:val="28"/>
        </w:rPr>
        <w:t xml:space="preserve">   </w:t>
      </w:r>
      <w:r w:rsidR="006B643B">
        <w:rPr>
          <w:rFonts w:ascii="Times New Roman" w:hAnsi="Times New Roman" w:cs="Times New Roman"/>
          <w:sz w:val="28"/>
          <w:szCs w:val="28"/>
        </w:rPr>
        <w:t xml:space="preserve">The Respondent contested the contention of the </w:t>
      </w:r>
      <w:r w:rsidR="006A7D07">
        <w:rPr>
          <w:rFonts w:ascii="Times New Roman" w:hAnsi="Times New Roman" w:cs="Times New Roman"/>
          <w:sz w:val="28"/>
          <w:szCs w:val="28"/>
        </w:rPr>
        <w:t>P</w:t>
      </w:r>
      <w:r w:rsidR="006B643B">
        <w:rPr>
          <w:rFonts w:ascii="Times New Roman" w:hAnsi="Times New Roman" w:cs="Times New Roman"/>
          <w:sz w:val="28"/>
          <w:szCs w:val="28"/>
        </w:rPr>
        <w:t>etitioner by stat</w:t>
      </w:r>
      <w:r w:rsidR="006A7D07">
        <w:rPr>
          <w:rFonts w:ascii="Times New Roman" w:hAnsi="Times New Roman" w:cs="Times New Roman"/>
          <w:sz w:val="28"/>
          <w:szCs w:val="28"/>
        </w:rPr>
        <w:t>ing</w:t>
      </w:r>
      <w:r w:rsidR="006B643B">
        <w:rPr>
          <w:rFonts w:ascii="Times New Roman" w:hAnsi="Times New Roman" w:cs="Times New Roman"/>
          <w:sz w:val="28"/>
          <w:szCs w:val="28"/>
        </w:rPr>
        <w:t xml:space="preserve"> that the judgments cited </w:t>
      </w:r>
      <w:r w:rsidR="006A7D07">
        <w:rPr>
          <w:rFonts w:ascii="Times New Roman" w:hAnsi="Times New Roman" w:cs="Times New Roman"/>
          <w:sz w:val="28"/>
          <w:szCs w:val="28"/>
        </w:rPr>
        <w:t xml:space="preserve">above </w:t>
      </w:r>
      <w:r w:rsidR="006B643B">
        <w:rPr>
          <w:rFonts w:ascii="Times New Roman" w:hAnsi="Times New Roman" w:cs="Times New Roman"/>
          <w:sz w:val="28"/>
          <w:szCs w:val="28"/>
        </w:rPr>
        <w:t>were not applicable to the facts and circumstances of the present case.</w:t>
      </w:r>
    </w:p>
    <w:p w:rsidR="00B173A2" w:rsidRPr="00B173A2" w:rsidRDefault="00B173A2" w:rsidP="00B173A2">
      <w:pPr>
        <w:pStyle w:val="ListBullet"/>
        <w:numPr>
          <w:ilvl w:val="0"/>
          <w:numId w:val="0"/>
        </w:numPr>
        <w:spacing w:line="480" w:lineRule="auto"/>
        <w:ind w:firstLine="42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De</w:t>
      </w:r>
      <w:r w:rsidR="009E6D88">
        <w:rPr>
          <w:rFonts w:ascii="Times New Roman" w:hAnsi="Times New Roman" w:cs="Times New Roman"/>
          <w:b/>
          <w:sz w:val="28"/>
          <w:szCs w:val="28"/>
        </w:rPr>
        <w:t>c</w:t>
      </w:r>
      <w:r>
        <w:rPr>
          <w:rFonts w:ascii="Times New Roman" w:hAnsi="Times New Roman" w:cs="Times New Roman"/>
          <w:b/>
          <w:sz w:val="28"/>
          <w:szCs w:val="28"/>
        </w:rPr>
        <w:t>ision</w:t>
      </w:r>
    </w:p>
    <w:p w:rsidR="00BA2645" w:rsidRPr="00F97B4C" w:rsidRDefault="00BA2645" w:rsidP="001506EA">
      <w:pPr>
        <w:pStyle w:val="ListBullet"/>
        <w:numPr>
          <w:ilvl w:val="0"/>
          <w:numId w:val="0"/>
        </w:numPr>
        <w:spacing w:line="480" w:lineRule="auto"/>
        <w:ind w:firstLine="720"/>
        <w:jc w:val="both"/>
        <w:rPr>
          <w:rFonts w:ascii="Times New Roman" w:hAnsi="Times New Roman" w:cs="Times New Roman"/>
          <w:b/>
          <w:sz w:val="28"/>
          <w:szCs w:val="28"/>
        </w:rPr>
      </w:pPr>
      <w:r w:rsidRPr="00F97B4C">
        <w:rPr>
          <w:rFonts w:ascii="Times New Roman" w:hAnsi="Times New Roman" w:cs="Times New Roman"/>
          <w:b/>
          <w:sz w:val="28"/>
          <w:szCs w:val="28"/>
        </w:rPr>
        <w:t xml:space="preserve">As a sequel of above discussions, it is held that the Petitioner should be given benefit of ToD Tariff from 09.11.2015 ( the date of exercising of option for ToD Tariff).  It is also held that Peak Load Violation Charges </w:t>
      </w:r>
      <w:r w:rsidR="009E6D88">
        <w:rPr>
          <w:rFonts w:ascii="Times New Roman" w:hAnsi="Times New Roman" w:cs="Times New Roman"/>
          <w:b/>
          <w:sz w:val="28"/>
          <w:szCs w:val="28"/>
        </w:rPr>
        <w:t xml:space="preserve">are chargeable only </w:t>
      </w:r>
      <w:r w:rsidRPr="00F97B4C">
        <w:rPr>
          <w:rFonts w:ascii="Times New Roman" w:hAnsi="Times New Roman" w:cs="Times New Roman"/>
          <w:b/>
          <w:sz w:val="28"/>
          <w:szCs w:val="28"/>
        </w:rPr>
        <w:t xml:space="preserve">for the period from 01.10.2015 </w:t>
      </w:r>
      <w:r w:rsidR="00742CDF">
        <w:rPr>
          <w:rFonts w:ascii="Times New Roman" w:hAnsi="Times New Roman" w:cs="Times New Roman"/>
          <w:b/>
          <w:sz w:val="28"/>
          <w:szCs w:val="28"/>
        </w:rPr>
        <w:t>(</w:t>
      </w:r>
      <w:r w:rsidRPr="00F97B4C">
        <w:rPr>
          <w:rFonts w:ascii="Times New Roman" w:hAnsi="Times New Roman" w:cs="Times New Roman"/>
          <w:b/>
          <w:sz w:val="28"/>
          <w:szCs w:val="28"/>
        </w:rPr>
        <w:t>date of release of connection) to 08.11.2015 are chargeable as per DDL d</w:t>
      </w:r>
      <w:r w:rsidR="00F97B4C" w:rsidRPr="00F97B4C">
        <w:rPr>
          <w:rFonts w:ascii="Times New Roman" w:hAnsi="Times New Roman" w:cs="Times New Roman"/>
          <w:b/>
          <w:sz w:val="28"/>
          <w:szCs w:val="28"/>
        </w:rPr>
        <w:t>a</w:t>
      </w:r>
      <w:r w:rsidRPr="00F97B4C">
        <w:rPr>
          <w:rFonts w:ascii="Times New Roman" w:hAnsi="Times New Roman" w:cs="Times New Roman"/>
          <w:b/>
          <w:sz w:val="28"/>
          <w:szCs w:val="28"/>
        </w:rPr>
        <w:t>ted 11.12.2015.  Accordingly, the Respondent is directed to recalculate the demand and refund/recover the amount found excess/short without interest after adjustment, if any.</w:t>
      </w:r>
    </w:p>
    <w:p w:rsidR="00BA2645" w:rsidRDefault="00BA2645" w:rsidP="009B382C">
      <w:pPr>
        <w:pStyle w:val="ListBullet"/>
        <w:numPr>
          <w:ilvl w:val="0"/>
          <w:numId w:val="0"/>
        </w:numPr>
        <w:spacing w:line="48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The Appeal is disposed of accordingly.</w:t>
      </w:r>
    </w:p>
    <w:p w:rsidR="009B382C" w:rsidRPr="000C45BD" w:rsidRDefault="005A57E8" w:rsidP="009B382C">
      <w:pPr>
        <w:spacing w:line="480" w:lineRule="auto"/>
        <w:jc w:val="both"/>
        <w:rPr>
          <w:rFonts w:ascii="Times New Roman" w:hAnsi="Times New Roman" w:cs="Times New Roman"/>
          <w:sz w:val="28"/>
          <w:szCs w:val="28"/>
        </w:rPr>
      </w:pPr>
      <w:r>
        <w:rPr>
          <w:rFonts w:ascii="Times New Roman" w:hAnsi="Times New Roman" w:cs="Times New Roman"/>
          <w:sz w:val="28"/>
          <w:szCs w:val="28"/>
        </w:rPr>
        <w:t>5</w:t>
      </w:r>
      <w:r w:rsidR="009B382C">
        <w:rPr>
          <w:rFonts w:ascii="Times New Roman" w:hAnsi="Times New Roman" w:cs="Times New Roman"/>
          <w:sz w:val="28"/>
          <w:szCs w:val="28"/>
        </w:rPr>
        <w:t>.</w:t>
      </w:r>
      <w:r w:rsidR="009B382C">
        <w:rPr>
          <w:rFonts w:ascii="Times New Roman" w:hAnsi="Times New Roman" w:cs="Times New Roman"/>
          <w:sz w:val="28"/>
          <w:szCs w:val="28"/>
        </w:rPr>
        <w:tab/>
      </w:r>
      <w:r w:rsidR="009B382C" w:rsidRPr="009B382C">
        <w:rPr>
          <w:rFonts w:ascii="Times New Roman" w:hAnsi="Times New Roman" w:cs="Times New Roman"/>
          <w:sz w:val="28"/>
          <w:szCs w:val="28"/>
        </w:rPr>
        <w:t xml:space="preserve"> </w:t>
      </w:r>
      <w:r w:rsidR="009B382C" w:rsidRPr="000C45BD">
        <w:rPr>
          <w:rFonts w:ascii="Times New Roman" w:hAnsi="Times New Roman" w:cs="Times New Roman"/>
          <w:sz w:val="28"/>
          <w:szCs w:val="28"/>
        </w:rPr>
        <w:t xml:space="preserve">In case, the </w:t>
      </w:r>
      <w:r w:rsidR="009B382C">
        <w:rPr>
          <w:rFonts w:ascii="Times New Roman" w:hAnsi="Times New Roman" w:cs="Times New Roman"/>
          <w:sz w:val="28"/>
          <w:szCs w:val="28"/>
        </w:rPr>
        <w:t>P</w:t>
      </w:r>
      <w:r w:rsidR="009B382C" w:rsidRPr="000C45BD">
        <w:rPr>
          <w:rFonts w:ascii="Times New Roman" w:hAnsi="Times New Roman" w:cs="Times New Roman"/>
          <w:sz w:val="28"/>
          <w:szCs w:val="28"/>
        </w:rPr>
        <w:t xml:space="preserve">etitioner or the Respondent (Licensee) is not satisfied with the above decision, </w:t>
      </w:r>
      <w:r w:rsidR="009B382C">
        <w:rPr>
          <w:rFonts w:ascii="Times New Roman" w:hAnsi="Times New Roman" w:cs="Times New Roman"/>
          <w:sz w:val="28"/>
          <w:szCs w:val="28"/>
        </w:rPr>
        <w:t>t</w:t>
      </w:r>
      <w:r w:rsidR="009B382C" w:rsidRPr="000C45BD">
        <w:rPr>
          <w:rFonts w:ascii="Times New Roman" w:hAnsi="Times New Roman" w:cs="Times New Roman"/>
          <w:sz w:val="28"/>
          <w:szCs w:val="28"/>
        </w:rPr>
        <w:t>he</w:t>
      </w:r>
      <w:r w:rsidR="009B382C">
        <w:rPr>
          <w:rFonts w:ascii="Times New Roman" w:hAnsi="Times New Roman" w:cs="Times New Roman"/>
          <w:sz w:val="28"/>
          <w:szCs w:val="28"/>
        </w:rPr>
        <w:t>y</w:t>
      </w:r>
      <w:r w:rsidR="009B382C" w:rsidRPr="000C45BD">
        <w:rPr>
          <w:rFonts w:ascii="Times New Roman" w:hAnsi="Times New Roman" w:cs="Times New Roman"/>
          <w:sz w:val="28"/>
          <w:szCs w:val="28"/>
        </w:rPr>
        <w:t xml:space="preserve"> </w:t>
      </w:r>
      <w:r w:rsidR="009B382C">
        <w:rPr>
          <w:rFonts w:ascii="Times New Roman" w:hAnsi="Times New Roman" w:cs="Times New Roman"/>
          <w:sz w:val="28"/>
          <w:szCs w:val="28"/>
        </w:rPr>
        <w:t>are a</w:t>
      </w:r>
      <w:r w:rsidR="009B382C" w:rsidRPr="000C45BD">
        <w:rPr>
          <w:rFonts w:ascii="Times New Roman" w:hAnsi="Times New Roman" w:cs="Times New Roman"/>
          <w:sz w:val="28"/>
          <w:szCs w:val="28"/>
        </w:rPr>
        <w:t>t liberty to seek appropriate remedy against this</w:t>
      </w:r>
      <w:r w:rsidR="009B382C">
        <w:rPr>
          <w:rFonts w:ascii="Times New Roman" w:hAnsi="Times New Roman" w:cs="Times New Roman"/>
          <w:sz w:val="28"/>
          <w:szCs w:val="28"/>
        </w:rPr>
        <w:t xml:space="preserve"> order from the appropriate Bodies</w:t>
      </w:r>
      <w:r w:rsidR="009B382C" w:rsidRPr="000C45BD">
        <w:rPr>
          <w:rFonts w:ascii="Times New Roman" w:hAnsi="Times New Roman" w:cs="Times New Roman"/>
          <w:sz w:val="28"/>
          <w:szCs w:val="28"/>
        </w:rPr>
        <w:t xml:space="preserve"> in accordance with </w:t>
      </w:r>
      <w:r w:rsidR="009B382C" w:rsidRPr="000C45BD">
        <w:rPr>
          <w:rFonts w:ascii="Times New Roman" w:hAnsi="Times New Roman" w:cs="Times New Roman"/>
          <w:sz w:val="28"/>
          <w:szCs w:val="28"/>
        </w:rPr>
        <w:lastRenderedPageBreak/>
        <w:t xml:space="preserve">Regulation 3.28 of Punjab State Electricity Regulatory Commission (Forum </w:t>
      </w:r>
      <w:r w:rsidR="009B382C">
        <w:rPr>
          <w:rFonts w:ascii="Times New Roman" w:hAnsi="Times New Roman" w:cs="Times New Roman"/>
          <w:sz w:val="28"/>
          <w:szCs w:val="28"/>
        </w:rPr>
        <w:t>and</w:t>
      </w:r>
      <w:r w:rsidR="009B382C" w:rsidRPr="000C45BD">
        <w:rPr>
          <w:rFonts w:ascii="Times New Roman" w:hAnsi="Times New Roman" w:cs="Times New Roman"/>
          <w:sz w:val="28"/>
          <w:szCs w:val="28"/>
        </w:rPr>
        <w:t xml:space="preserve"> Ombudsman) Regulations – 201</w:t>
      </w:r>
      <w:r w:rsidR="009B382C">
        <w:rPr>
          <w:rFonts w:ascii="Times New Roman" w:hAnsi="Times New Roman" w:cs="Times New Roman"/>
          <w:sz w:val="28"/>
          <w:szCs w:val="28"/>
        </w:rPr>
        <w:t>6</w:t>
      </w:r>
      <w:r w:rsidR="009B382C" w:rsidRPr="000C45BD">
        <w:rPr>
          <w:rFonts w:ascii="Times New Roman" w:hAnsi="Times New Roman" w:cs="Times New Roman"/>
          <w:sz w:val="28"/>
          <w:szCs w:val="28"/>
        </w:rPr>
        <w:t>.</w:t>
      </w:r>
    </w:p>
    <w:p w:rsidR="009B382C" w:rsidRPr="000C45BD" w:rsidRDefault="009B382C" w:rsidP="009B382C">
      <w:pPr>
        <w:pStyle w:val="NoSpacing"/>
      </w:pPr>
      <w:r w:rsidRPr="000C45BD">
        <w:tab/>
      </w:r>
      <w:r w:rsidRPr="000C45BD">
        <w:tab/>
      </w:r>
      <w:r w:rsidRPr="000C45BD">
        <w:tab/>
      </w:r>
      <w:r w:rsidRPr="000C45BD">
        <w:tab/>
      </w:r>
      <w:r w:rsidRPr="000C45BD">
        <w:tab/>
      </w:r>
      <w:r w:rsidRPr="000C45BD">
        <w:tab/>
      </w:r>
      <w:r w:rsidRPr="000C45BD">
        <w:tab/>
        <w:t>(VIRINDER SINGH)</w:t>
      </w:r>
    </w:p>
    <w:p w:rsidR="009B382C" w:rsidRPr="000C45BD" w:rsidRDefault="009B382C" w:rsidP="009B382C">
      <w:pPr>
        <w:pStyle w:val="NoSpacing"/>
      </w:pPr>
      <w:r w:rsidRPr="003A03C8">
        <w:t xml:space="preserve"> </w:t>
      </w:r>
      <w:r w:rsidR="00E55729">
        <w:t xml:space="preserve">March </w:t>
      </w:r>
      <w:r w:rsidR="009E6D88">
        <w:t>06</w:t>
      </w:r>
      <w:r w:rsidR="00E55729">
        <w:t>, 2018</w:t>
      </w:r>
      <w:r w:rsidR="00742CDF">
        <w:tab/>
      </w:r>
      <w:r w:rsidRPr="000C45BD">
        <w:tab/>
      </w:r>
      <w:r w:rsidRPr="000C45BD">
        <w:tab/>
      </w:r>
      <w:r w:rsidRPr="000C45BD">
        <w:tab/>
      </w:r>
      <w:r w:rsidRPr="000C45BD">
        <w:tab/>
        <w:t>LokPal (Ombudsman)</w:t>
      </w:r>
    </w:p>
    <w:p w:rsidR="009B382C" w:rsidRPr="000C45BD" w:rsidRDefault="009B382C" w:rsidP="009B382C">
      <w:pPr>
        <w:pStyle w:val="NoSpacing"/>
      </w:pPr>
      <w:r w:rsidRPr="000C45BD">
        <w:t xml:space="preserve"> S</w:t>
      </w:r>
      <w:r>
        <w:t>.</w:t>
      </w:r>
      <w:r w:rsidRPr="000C45BD">
        <w:t>A</w:t>
      </w:r>
      <w:r>
        <w:t>.</w:t>
      </w:r>
      <w:r w:rsidRPr="000C45BD">
        <w:t>S</w:t>
      </w:r>
      <w:r>
        <w:t>.</w:t>
      </w:r>
      <w:r w:rsidRPr="000C45BD">
        <w:t xml:space="preserve"> Nagar (Mohali)</w:t>
      </w:r>
      <w:r w:rsidRPr="000C45BD">
        <w:tab/>
      </w:r>
      <w:r w:rsidR="00742CDF">
        <w:tab/>
      </w:r>
      <w:r w:rsidRPr="000C45BD">
        <w:tab/>
        <w:t>Electricity, Punjab</w:t>
      </w:r>
      <w:r>
        <w:t>.</w:t>
      </w:r>
    </w:p>
    <w:p w:rsidR="009B382C" w:rsidRPr="000C45BD" w:rsidRDefault="009B382C" w:rsidP="009B382C">
      <w:pPr>
        <w:spacing w:line="480" w:lineRule="auto"/>
        <w:jc w:val="both"/>
        <w:rPr>
          <w:rFonts w:ascii="Times New Roman" w:hAnsi="Times New Roman" w:cs="Times New Roman"/>
          <w:b/>
          <w:sz w:val="28"/>
          <w:szCs w:val="28"/>
        </w:rPr>
      </w:pPr>
    </w:p>
    <w:p w:rsidR="00591A6F" w:rsidRPr="001A7498" w:rsidRDefault="00591A6F" w:rsidP="00EB6FDC">
      <w:pPr>
        <w:pStyle w:val="ListBullet"/>
        <w:numPr>
          <w:ilvl w:val="0"/>
          <w:numId w:val="0"/>
        </w:numPr>
        <w:spacing w:line="480" w:lineRule="auto"/>
        <w:ind w:firstLine="720"/>
        <w:jc w:val="both"/>
        <w:rPr>
          <w:rFonts w:ascii="Times New Roman" w:hAnsi="Times New Roman" w:cs="Times New Roman"/>
          <w:sz w:val="28"/>
          <w:szCs w:val="28"/>
        </w:rPr>
      </w:pPr>
    </w:p>
    <w:sectPr w:rsidR="00591A6F" w:rsidRPr="001A7498" w:rsidSect="00AB17BB">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AB7" w:rsidRDefault="004F1AB7" w:rsidP="0033336E">
      <w:pPr>
        <w:spacing w:after="0" w:line="240" w:lineRule="auto"/>
      </w:pPr>
      <w:r>
        <w:separator/>
      </w:r>
    </w:p>
  </w:endnote>
  <w:endnote w:type="continuationSeparator" w:id="1">
    <w:p w:rsidR="004F1AB7" w:rsidRDefault="004F1AB7" w:rsidP="00333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C59" w:rsidRDefault="00B31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C59" w:rsidRDefault="00B31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C59" w:rsidRDefault="00B31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AB7" w:rsidRDefault="004F1AB7" w:rsidP="0033336E">
      <w:pPr>
        <w:spacing w:after="0" w:line="240" w:lineRule="auto"/>
      </w:pPr>
      <w:r>
        <w:separator/>
      </w:r>
    </w:p>
  </w:footnote>
  <w:footnote w:type="continuationSeparator" w:id="1">
    <w:p w:rsidR="004F1AB7" w:rsidRDefault="004F1AB7" w:rsidP="003333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C59" w:rsidRDefault="00B31C5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4157" o:spid="_x0000_s7170"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0047"/>
      <w:docPartObj>
        <w:docPartGallery w:val="Page Numbers (Top of Page)"/>
        <w:docPartUnique/>
      </w:docPartObj>
    </w:sdtPr>
    <w:sdtContent>
      <w:p w:rsidR="00D65E73" w:rsidRDefault="00B31C5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4158" o:spid="_x0000_s7171"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12</w:t>
          </w:r>
        </w:fldSimple>
      </w:p>
    </w:sdtContent>
  </w:sdt>
  <w:p w:rsidR="00D65E73" w:rsidRDefault="00D65E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C59" w:rsidRDefault="00B31C5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4156" o:spid="_x0000_s7169"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B8E32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E51008"/>
    <w:multiLevelType w:val="hybridMultilevel"/>
    <w:tmpl w:val="F9060700"/>
    <w:lvl w:ilvl="0" w:tplc="D75EC682">
      <w:start w:val="4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84F90"/>
    <w:multiLevelType w:val="hybridMultilevel"/>
    <w:tmpl w:val="949A60EA"/>
    <w:lvl w:ilvl="0" w:tplc="46627C20">
      <w:start w:val="1"/>
      <w:numFmt w:val="lowerRoman"/>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72833"/>
    <w:multiLevelType w:val="hybridMultilevel"/>
    <w:tmpl w:val="32962182"/>
    <w:lvl w:ilvl="0" w:tplc="37229038">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9441D"/>
    <w:multiLevelType w:val="hybridMultilevel"/>
    <w:tmpl w:val="FFDC3A44"/>
    <w:lvl w:ilvl="0" w:tplc="BFA240C8">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F70C6"/>
    <w:multiLevelType w:val="hybridMultilevel"/>
    <w:tmpl w:val="B39AB794"/>
    <w:lvl w:ilvl="0" w:tplc="0408EEE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321DD"/>
    <w:multiLevelType w:val="hybridMultilevel"/>
    <w:tmpl w:val="A9F6C0B0"/>
    <w:lvl w:ilvl="0" w:tplc="14ECF4D8">
      <w:start w:val="1"/>
      <w:numFmt w:val="low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75EB7E5E"/>
    <w:multiLevelType w:val="hybridMultilevel"/>
    <w:tmpl w:val="C38C870E"/>
    <w:lvl w:ilvl="0" w:tplc="B866D9CA">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AB17BB"/>
    <w:rsid w:val="000053EF"/>
    <w:rsid w:val="00005DAC"/>
    <w:rsid w:val="000074E9"/>
    <w:rsid w:val="0001464C"/>
    <w:rsid w:val="00025FC9"/>
    <w:rsid w:val="000348D8"/>
    <w:rsid w:val="0004295A"/>
    <w:rsid w:val="00092FAF"/>
    <w:rsid w:val="00093E7F"/>
    <w:rsid w:val="000A15D3"/>
    <w:rsid w:val="000D2F29"/>
    <w:rsid w:val="000D70A1"/>
    <w:rsid w:val="000E748D"/>
    <w:rsid w:val="00112E58"/>
    <w:rsid w:val="001356A4"/>
    <w:rsid w:val="00137016"/>
    <w:rsid w:val="001506EA"/>
    <w:rsid w:val="001601A3"/>
    <w:rsid w:val="00162902"/>
    <w:rsid w:val="0016763C"/>
    <w:rsid w:val="00190B20"/>
    <w:rsid w:val="00193F11"/>
    <w:rsid w:val="001A0788"/>
    <w:rsid w:val="001A0EA0"/>
    <w:rsid w:val="001A7498"/>
    <w:rsid w:val="001B2AC1"/>
    <w:rsid w:val="001B5E93"/>
    <w:rsid w:val="001C1528"/>
    <w:rsid w:val="001D083C"/>
    <w:rsid w:val="001D1AD9"/>
    <w:rsid w:val="001F4972"/>
    <w:rsid w:val="00201C8F"/>
    <w:rsid w:val="00211DD0"/>
    <w:rsid w:val="00221ACC"/>
    <w:rsid w:val="00226411"/>
    <w:rsid w:val="002537B7"/>
    <w:rsid w:val="002B5B6C"/>
    <w:rsid w:val="002E636D"/>
    <w:rsid w:val="002E6D5A"/>
    <w:rsid w:val="002F3D3F"/>
    <w:rsid w:val="0030476F"/>
    <w:rsid w:val="00317EE5"/>
    <w:rsid w:val="003266E2"/>
    <w:rsid w:val="0033146C"/>
    <w:rsid w:val="0033336E"/>
    <w:rsid w:val="00337701"/>
    <w:rsid w:val="003517E2"/>
    <w:rsid w:val="003650BB"/>
    <w:rsid w:val="003725AD"/>
    <w:rsid w:val="00374248"/>
    <w:rsid w:val="00376794"/>
    <w:rsid w:val="00393177"/>
    <w:rsid w:val="003A2BBA"/>
    <w:rsid w:val="003A5143"/>
    <w:rsid w:val="003B3EE8"/>
    <w:rsid w:val="003C3780"/>
    <w:rsid w:val="003C71AE"/>
    <w:rsid w:val="003C785C"/>
    <w:rsid w:val="003D4C27"/>
    <w:rsid w:val="003D654A"/>
    <w:rsid w:val="004020C2"/>
    <w:rsid w:val="0042747D"/>
    <w:rsid w:val="00437291"/>
    <w:rsid w:val="0045176D"/>
    <w:rsid w:val="00463F8B"/>
    <w:rsid w:val="004707C3"/>
    <w:rsid w:val="004721E3"/>
    <w:rsid w:val="00481D12"/>
    <w:rsid w:val="00483A8C"/>
    <w:rsid w:val="00496A24"/>
    <w:rsid w:val="004B27D5"/>
    <w:rsid w:val="004B46CB"/>
    <w:rsid w:val="004C61FD"/>
    <w:rsid w:val="004C741E"/>
    <w:rsid w:val="004D0348"/>
    <w:rsid w:val="004D18F4"/>
    <w:rsid w:val="004D2472"/>
    <w:rsid w:val="004F1AB7"/>
    <w:rsid w:val="00506E7F"/>
    <w:rsid w:val="0053177E"/>
    <w:rsid w:val="00541C11"/>
    <w:rsid w:val="00553634"/>
    <w:rsid w:val="00555AAA"/>
    <w:rsid w:val="0057010A"/>
    <w:rsid w:val="00570634"/>
    <w:rsid w:val="005722B0"/>
    <w:rsid w:val="005849D2"/>
    <w:rsid w:val="00591A6F"/>
    <w:rsid w:val="005A57E8"/>
    <w:rsid w:val="005C02FA"/>
    <w:rsid w:val="005C1186"/>
    <w:rsid w:val="005C4226"/>
    <w:rsid w:val="005C6EF2"/>
    <w:rsid w:val="005D1A06"/>
    <w:rsid w:val="005D564B"/>
    <w:rsid w:val="005E37C1"/>
    <w:rsid w:val="00605D92"/>
    <w:rsid w:val="006063FC"/>
    <w:rsid w:val="00617F2D"/>
    <w:rsid w:val="00631754"/>
    <w:rsid w:val="006426E5"/>
    <w:rsid w:val="0064698E"/>
    <w:rsid w:val="00653058"/>
    <w:rsid w:val="00671D3C"/>
    <w:rsid w:val="006747D1"/>
    <w:rsid w:val="00682DE6"/>
    <w:rsid w:val="006A1CCF"/>
    <w:rsid w:val="006A7D07"/>
    <w:rsid w:val="006B643B"/>
    <w:rsid w:val="006D2BDC"/>
    <w:rsid w:val="006D4BF0"/>
    <w:rsid w:val="006F2C3D"/>
    <w:rsid w:val="006F3ABB"/>
    <w:rsid w:val="006F4DA6"/>
    <w:rsid w:val="00705F30"/>
    <w:rsid w:val="0071110C"/>
    <w:rsid w:val="00717617"/>
    <w:rsid w:val="007277A0"/>
    <w:rsid w:val="0073097F"/>
    <w:rsid w:val="00742CDF"/>
    <w:rsid w:val="00752B9C"/>
    <w:rsid w:val="00760C57"/>
    <w:rsid w:val="00761F98"/>
    <w:rsid w:val="00770C5A"/>
    <w:rsid w:val="00784CC0"/>
    <w:rsid w:val="00785781"/>
    <w:rsid w:val="007937EF"/>
    <w:rsid w:val="007A4C61"/>
    <w:rsid w:val="007B12BC"/>
    <w:rsid w:val="007C3AE3"/>
    <w:rsid w:val="007D1D05"/>
    <w:rsid w:val="007E2504"/>
    <w:rsid w:val="0080045E"/>
    <w:rsid w:val="008172C7"/>
    <w:rsid w:val="00822EAB"/>
    <w:rsid w:val="00845934"/>
    <w:rsid w:val="0085716B"/>
    <w:rsid w:val="00870CD0"/>
    <w:rsid w:val="00877896"/>
    <w:rsid w:val="00880DC1"/>
    <w:rsid w:val="00881EC7"/>
    <w:rsid w:val="00886597"/>
    <w:rsid w:val="008905D0"/>
    <w:rsid w:val="008934CB"/>
    <w:rsid w:val="00897396"/>
    <w:rsid w:val="008A28F6"/>
    <w:rsid w:val="008B02D1"/>
    <w:rsid w:val="008C2AF8"/>
    <w:rsid w:val="008C3304"/>
    <w:rsid w:val="008C5B88"/>
    <w:rsid w:val="008D72D0"/>
    <w:rsid w:val="008E164F"/>
    <w:rsid w:val="0090764C"/>
    <w:rsid w:val="0092558D"/>
    <w:rsid w:val="00941575"/>
    <w:rsid w:val="009456BF"/>
    <w:rsid w:val="00950DD7"/>
    <w:rsid w:val="00960998"/>
    <w:rsid w:val="00960F24"/>
    <w:rsid w:val="00961FF2"/>
    <w:rsid w:val="009749CB"/>
    <w:rsid w:val="00974A75"/>
    <w:rsid w:val="00983B20"/>
    <w:rsid w:val="009B382C"/>
    <w:rsid w:val="009C4825"/>
    <w:rsid w:val="009C6CD8"/>
    <w:rsid w:val="009E108E"/>
    <w:rsid w:val="009E6D88"/>
    <w:rsid w:val="009F669D"/>
    <w:rsid w:val="009F7B11"/>
    <w:rsid w:val="00A06C33"/>
    <w:rsid w:val="00A235DA"/>
    <w:rsid w:val="00A4185D"/>
    <w:rsid w:val="00A628CD"/>
    <w:rsid w:val="00A637A5"/>
    <w:rsid w:val="00A64D7A"/>
    <w:rsid w:val="00A65090"/>
    <w:rsid w:val="00A754B8"/>
    <w:rsid w:val="00A7739C"/>
    <w:rsid w:val="00A87475"/>
    <w:rsid w:val="00AA04BD"/>
    <w:rsid w:val="00AA4A91"/>
    <w:rsid w:val="00AB17BB"/>
    <w:rsid w:val="00AB702C"/>
    <w:rsid w:val="00AD030D"/>
    <w:rsid w:val="00AD46AA"/>
    <w:rsid w:val="00AF6EF3"/>
    <w:rsid w:val="00B02F76"/>
    <w:rsid w:val="00B140BA"/>
    <w:rsid w:val="00B15D73"/>
    <w:rsid w:val="00B173A2"/>
    <w:rsid w:val="00B218BB"/>
    <w:rsid w:val="00B31C59"/>
    <w:rsid w:val="00B36DF4"/>
    <w:rsid w:val="00B4249F"/>
    <w:rsid w:val="00B4589C"/>
    <w:rsid w:val="00B55AB6"/>
    <w:rsid w:val="00B64785"/>
    <w:rsid w:val="00B72ABA"/>
    <w:rsid w:val="00B85087"/>
    <w:rsid w:val="00B86754"/>
    <w:rsid w:val="00BA2645"/>
    <w:rsid w:val="00BB3A6F"/>
    <w:rsid w:val="00BE5EEA"/>
    <w:rsid w:val="00C01DAD"/>
    <w:rsid w:val="00C01F2D"/>
    <w:rsid w:val="00C22E6F"/>
    <w:rsid w:val="00C475FA"/>
    <w:rsid w:val="00C53F85"/>
    <w:rsid w:val="00C549F3"/>
    <w:rsid w:val="00C5666D"/>
    <w:rsid w:val="00C63272"/>
    <w:rsid w:val="00C72F21"/>
    <w:rsid w:val="00C940C9"/>
    <w:rsid w:val="00C945EB"/>
    <w:rsid w:val="00CA15E7"/>
    <w:rsid w:val="00CA3914"/>
    <w:rsid w:val="00CA64C2"/>
    <w:rsid w:val="00CC603A"/>
    <w:rsid w:val="00CD567A"/>
    <w:rsid w:val="00CD5AA6"/>
    <w:rsid w:val="00CD6B12"/>
    <w:rsid w:val="00CD7E6C"/>
    <w:rsid w:val="00CE1BAA"/>
    <w:rsid w:val="00D16153"/>
    <w:rsid w:val="00D34083"/>
    <w:rsid w:val="00D4360E"/>
    <w:rsid w:val="00D460DD"/>
    <w:rsid w:val="00D46380"/>
    <w:rsid w:val="00D4696F"/>
    <w:rsid w:val="00D65E73"/>
    <w:rsid w:val="00D66789"/>
    <w:rsid w:val="00D75268"/>
    <w:rsid w:val="00D82806"/>
    <w:rsid w:val="00DC2473"/>
    <w:rsid w:val="00DC4769"/>
    <w:rsid w:val="00DF0992"/>
    <w:rsid w:val="00DF2763"/>
    <w:rsid w:val="00DF3B97"/>
    <w:rsid w:val="00DF597F"/>
    <w:rsid w:val="00E052ED"/>
    <w:rsid w:val="00E2743F"/>
    <w:rsid w:val="00E41EE8"/>
    <w:rsid w:val="00E55729"/>
    <w:rsid w:val="00E65FD7"/>
    <w:rsid w:val="00E82E59"/>
    <w:rsid w:val="00EB1170"/>
    <w:rsid w:val="00EB6FDC"/>
    <w:rsid w:val="00EC5E4B"/>
    <w:rsid w:val="00EF2716"/>
    <w:rsid w:val="00EF7D88"/>
    <w:rsid w:val="00F01C2C"/>
    <w:rsid w:val="00F04697"/>
    <w:rsid w:val="00F15C97"/>
    <w:rsid w:val="00F33F16"/>
    <w:rsid w:val="00F3533B"/>
    <w:rsid w:val="00F54059"/>
    <w:rsid w:val="00F670BB"/>
    <w:rsid w:val="00F77857"/>
    <w:rsid w:val="00F97B4C"/>
    <w:rsid w:val="00FA5323"/>
    <w:rsid w:val="00FC0CC4"/>
    <w:rsid w:val="00FC3724"/>
    <w:rsid w:val="00FF3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7BB"/>
    <w:pPr>
      <w:spacing w:after="0" w:line="240" w:lineRule="auto"/>
      <w:ind w:left="720" w:hanging="720"/>
      <w:jc w:val="both"/>
    </w:pPr>
    <w:rPr>
      <w:rFonts w:ascii="Times New Roman" w:eastAsia="Calibri" w:hAnsi="Times New Roman" w:cs="Times New Roman"/>
      <w:spacing w:val="20"/>
      <w:sz w:val="28"/>
      <w:szCs w:val="28"/>
    </w:rPr>
  </w:style>
  <w:style w:type="paragraph" w:styleId="ListBullet">
    <w:name w:val="List Bullet"/>
    <w:basedOn w:val="Normal"/>
    <w:uiPriority w:val="99"/>
    <w:unhideWhenUsed/>
    <w:rsid w:val="00A64D7A"/>
    <w:pPr>
      <w:numPr>
        <w:numId w:val="1"/>
      </w:numPr>
      <w:contextualSpacing/>
    </w:pPr>
  </w:style>
  <w:style w:type="paragraph" w:styleId="BodyText">
    <w:name w:val="Body Text"/>
    <w:basedOn w:val="Normal"/>
    <w:link w:val="BodyTextChar"/>
    <w:rsid w:val="004D034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D03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3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36E"/>
  </w:style>
  <w:style w:type="paragraph" w:styleId="Footer">
    <w:name w:val="footer"/>
    <w:basedOn w:val="Normal"/>
    <w:link w:val="FooterChar"/>
    <w:uiPriority w:val="99"/>
    <w:semiHidden/>
    <w:unhideWhenUsed/>
    <w:rsid w:val="003333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336E"/>
  </w:style>
  <w:style w:type="table" w:styleId="TableGrid">
    <w:name w:val="Table Grid"/>
    <w:basedOn w:val="TableNormal"/>
    <w:uiPriority w:val="59"/>
    <w:rsid w:val="000146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5DEB-1886-4F6D-951C-6FD21E42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12</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254</cp:revision>
  <cp:lastPrinted>2018-03-06T10:31:00Z</cp:lastPrinted>
  <dcterms:created xsi:type="dcterms:W3CDTF">2018-02-28T06:16:00Z</dcterms:created>
  <dcterms:modified xsi:type="dcterms:W3CDTF">2018-03-06T11:29:00Z</dcterms:modified>
</cp:coreProperties>
</file>